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中共密山市承紫河乡光荣村党支部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巡察组对承紫河乡</w:t>
      </w:r>
      <w:r>
        <w:rPr>
          <w:rFonts w:hint="eastAsia" w:ascii="仿宋_GB2312" w:hAnsi="仿宋_GB2312" w:eastAsia="仿宋_GB2312" w:cs="仿宋_GB2312"/>
          <w:sz w:val="32"/>
          <w:szCs w:val="32"/>
        </w:rPr>
        <w:t>光荣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村党支部进行了巡察。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2021年2月25日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，市委巡察组向承紫河乡</w:t>
      </w:r>
      <w:r>
        <w:rPr>
          <w:rFonts w:hint="eastAsia" w:ascii="仿宋_GB2312" w:hAnsi="仿宋_GB2312" w:eastAsia="仿宋_GB2312" w:cs="仿宋_GB2312"/>
          <w:sz w:val="32"/>
          <w:szCs w:val="32"/>
        </w:rPr>
        <w:t>光荣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村党支部反馈了巡察意见。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按照《中国共产党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巡视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9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高度重视，确保整改工作落到实处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察组反馈问题以来，我村党支部高度重视，组织村“两委”班子共同研究巡察整改工作，多次召开会议部署、研究和推进整改落实，对巡察组提出的问题逐条梳理分解，明确整改任务、整改时限、责任部门，并持续跟踪监督。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巡察反馈意见中指出的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3个方面共计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已全部整改完毕，整改完成率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％。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Style w:val="9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坚持问题导向</w:t>
      </w:r>
      <w:r>
        <w:rPr>
          <w:rFonts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，高质高效推进问题整改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  <w:t>（一）深入贯彻落实中央重大决策部署和省委要求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1.着力解决村级党组织服务群众能力不够的问题。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一是更新了农家书屋书籍30本，对书籍进行了分类。在每月的5日利用微信群宣传了农家书屋。在召开村民代表大会、党员大会时也进行了宣传，并制定了党员必读两本书的计划，每月定期开展读书交流会活动，村民参与读书的积极性得到有效调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二是在4月1日召开两委会、村民代表大会、党员大会研究道路维修。并重点强调了环境卫生的问题，党员干部要带头做好自家环境卫生同时，还要做好周边环境的督查工作。为更好加强管理，除两名公岗保洁员，又设置了村内的保洁员3名，在4月1日签订了合同，并设立了固定垃圾点4处，促进美丽乡村建设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三是在3月19日，组织党员再次加强学习扫黑除恶方面知识，提升党员对扫黑除恶工作的理解与重视程度。通过流动宣传车开展宣传16次，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促进扫黑除恶专项斗争工作在全村范围内深入开展。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楷体_GB2312" w:hAnsi="楷体" w:eastAsia="楷体_GB2312" w:cs="宋体"/>
          <w:bCs/>
          <w:spacing w:val="8"/>
          <w:sz w:val="32"/>
          <w:szCs w:val="32"/>
        </w:rPr>
      </w:pP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）深入贯彻新时代党的组织路线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1.着力解决党员表率作用弱化、队伍建设标准不高的问题。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一是在3月8日建立流动党员名册，14名流动党员每名党员都设有一名联系人，联系人负责每月与流动党员利用微信、电话等方式进行思想交流，传达学习资料，并向党组织汇报党员在外参加组织生活、学习情况。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光荣村党支部在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3月19日召开党员大会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，切实加强党员的教育、学习，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规范开会流程，在会议召开之前，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严格签到制度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进行点名签到，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提升党员参会率，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达到参会人数后召开会议。既加强了党员学习教育，又提高党员参会积极性。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2.着力解决党内政治生活虚化、工作制度执行不严的问题。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一是通过乡党委5月14日对全乡党支部书记与组织员的培训，学习</w:t>
      </w:r>
      <w:r>
        <w:rPr>
          <w:rFonts w:hint="eastAsia" w:ascii="仿宋_GB2312" w:hAnsi="仿宋" w:eastAsia="仿宋_GB2312"/>
          <w:sz w:val="32"/>
          <w:szCs w:val="32"/>
        </w:rPr>
        <w:t>党支部标准化规范化建设工作手册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等知识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到会议记录及时、规范，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实事求是，将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会议的重要信息和重要决定记录到会议记录本上，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党务工作者业务水平有明显提升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光荣村党支部在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3月19日开展评星践诺活动，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严格按照党员星级评定采取党员诺星、党内评星、群众议星、支部定星、党委审星的程序开展评星践诺工作，带领参与评星的党员规范书写‘评星践诺’写实簿本并由专人妥善保管，保障“评星践诺”活动开展到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光荣村党支部已在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3月5日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召开组织生活会，开会之前做好各项准备工作，党支部书记带头开展批评与自我批评，引导党员干部积极发言，做好对照检查，并做好材料留存工作，组织生活会质量有了明显的提升。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)持续加大管党治党力度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1.着力解决“四议两公开”制度立而不行的问题。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在巡察反馈问题会后，我村在年初计划预算时已严格召开相关会议，按照“四议两公开”制度，2月19日召开支委会、2月20日召开村委会、3月19日召开党员大会和群众代表大会，规范完整记录会议内容，做好相关信息公开，留存好影像资料等相关佐证，做到村级决议科学化、规范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2.着力解决村级“三资”管理严重缺位的问题。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光荣村党支部在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4月14日召开会议，通过集中学习的方式加强对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《农村集体经济组织会计制度》的学习。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村干部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加强村务监督，切实发挥村务监督委员会的作用，加强对村务决策、村务公开，严格票据审核，严格按照执行财经制度，坚决杜绝“白条”入账再次现象。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光荣村党支部在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3月19日召开会议，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进一步规范完善财务民主决策、预决算、审批审核等财务管理制度，严控大额现金支付。支付现金严格按照《黑龙江省村级财务监督管理办法》规定程序，有效整改了大额支付现金问题。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光荣村党支部建立健全财务支出审批制度，规范审批手续，杜绝无原始凭证报销。审核有原始凭证报销时，要经手人、村会计、理事长、监事会同意并盖章，只有手续完备的票据才能报销入账。今后在误工补助时需要有用工明细，否则一律不给报销，同时支付金额不得超过1000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四是光荣村党支部在产权制度改革、清产核资基础上再次对固定资产进行重新盘点，登记造册。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3月31日已将未入账的固定资产投影仪等设备全部入账，并对固定资产登记造册。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五是光荣村党支部在4月17日开展财务负责人员培训，强化村干部思想责任意识。加强票据、凭证的管理。村干部已明确开支范围，坚决杜绝不合法、不完整、违规、违纪的票据入账。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六是光荣村党支部已在3月16日明确村级村务公开制度内容，通过集中学习加强业务学习力度，指导村干部严格执行财务管理相关制度，村集体收入及时存入村级集体收入专户，有效解决坐收坐支问题。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七是3月16日，光荣村党支部开展党支部书记、财务人员学习培训，教育村干部认真记录学习内容，做好学习笔记，认真履行职责，按照财务制度要求报账，票据不合规、不合法的不予报账。坚持原则，对不合规的凭证及时纠正和制止，不予审批，坚决杜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白条核销应收款现象。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八是光荣村每月开展自查工作，严肃财经纪律，杜绝公款私存，每月盘点一次，逐笔核对现金和银行存款余额，做到账款、账账相符。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三、不断巩固巡察整改成果，推进各项工作实现新发展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持续以贯彻落实习近平新时代中国特色社会主义思想为指导，严格按照巡察整改工作要求，坚持思想不放松，持之以恒做好常态化整改工作，确保各项整改工作取得实效，不断巩固整改成果。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6"/>
          <w:lang w:val="en-US" w:eastAsia="zh-CN"/>
        </w:rPr>
        <w:t>（一）加强学习教育力度。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加强组织对党员群众的教育力度，提高思想认识。做好宣传引导工作，充分发挥好党员先锋模范的带头作用。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6"/>
          <w:lang w:val="en-US" w:eastAsia="zh-CN"/>
        </w:rPr>
        <w:t>（二）加强党风廉政建设。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认真开展学习培训，全面提升村干部的工作能力。严明纪律要求，切实增强对村干部的纪律意识、履职能力、监督水平。进一步加强对村务、党务、财务公开、公示。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6"/>
          <w:lang w:val="en-US" w:eastAsia="zh-CN"/>
        </w:rPr>
        <w:t>（三）加强支部建设。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严格落实“三会一课”制度，认真开展好组织生活，使党内生活常态化、规范化、制度化，不断提升支部党建水平。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下一步，光荣村党支部将此次整改为抓手，进一步加大问题反思力度，从源头上分析问题产生的原因，坚决杜绝类似问题再次发生。适时对整改工作进行“回头看”，把解决问题过程中积累的经验和教训，转变为求真务实、创新发展的思维方式和动力，推动我村各项事业蓬勃发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欢迎广大干部群众对巡察整改落实情况进行监督。如有意见建议,请及时向我们反映。联系方式: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13945812014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;邮政信箱:承紫河乡光荣村；邮编：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158319；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电子箱:270349040@qq.com。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中共密山市承紫河乡光荣村支部委员会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日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43B05"/>
    <w:rsid w:val="0AAF7115"/>
    <w:rsid w:val="16CA176B"/>
    <w:rsid w:val="1B6F6C4C"/>
    <w:rsid w:val="26D000E5"/>
    <w:rsid w:val="3D1F584F"/>
    <w:rsid w:val="3D906631"/>
    <w:rsid w:val="464E5B44"/>
    <w:rsid w:val="4844149D"/>
    <w:rsid w:val="4DC7681E"/>
    <w:rsid w:val="4FBA30BD"/>
    <w:rsid w:val="59D9222E"/>
    <w:rsid w:val="5A316D2E"/>
    <w:rsid w:val="5C3F6833"/>
    <w:rsid w:val="625F2768"/>
    <w:rsid w:val="684F0023"/>
    <w:rsid w:val="6F3106F5"/>
    <w:rsid w:val="787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qFormat/>
    <w:uiPriority w:val="99"/>
    <w:pPr>
      <w:jc w:val="center"/>
      <w:outlineLvl w:val="0"/>
    </w:pPr>
    <w:rPr>
      <w:rFonts w:ascii="Arial" w:hAnsi="Arial"/>
      <w:b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2021-08-31T02:31:00Z</dcterms:created>
  <dc:creator>Administrator</dc:creator>
  <cp:lastModifiedBy>Administrator</cp:lastModifiedBy>
  <cp:lastPrinted>2021-09-10T05:19:00Z</cp:lastPrinted>
  <dcterms:modified xsi:type="dcterms:W3CDTF">2021-10-26T06:16:05Z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8EC47914D27B4DEE8A938E19C07B64BC</vt:lpwstr>
  </property>
</Properties>
</file>