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42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中共密山市承紫河乡</w:t>
      </w:r>
      <w:bookmarkStart w:id="0" w:name="_GoBack"/>
      <w:bookmarkEnd w:id="0"/>
      <w:r>
        <w:rPr>
          <w:rFonts w:hint="eastAsia" w:ascii="方正小标宋简体" w:hAnsi="方正小标宋简体" w:eastAsia="方正小标宋简体" w:cs="方正小标宋简体"/>
          <w:b w:val="0"/>
          <w:bCs w:val="0"/>
          <w:sz w:val="44"/>
          <w:szCs w:val="44"/>
          <w:lang w:eastAsia="zh-CN"/>
        </w:rPr>
        <w:t>承紫河村党支部</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10"/>
          <w:rFonts w:hint="default" w:ascii="Times New Roman" w:hAnsi="Times New Roman" w:eastAsia="微软雅黑" w:cs="Times New Roman"/>
          <w:color w:val="000000"/>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微软雅黑" w:cs="Times New Roman"/>
          <w:color w:val="000000"/>
          <w:shd w:val="clear" w:color="auto" w:fill="FFFFFF"/>
        </w:rPr>
        <w:t>　　</w:t>
      </w:r>
      <w:r>
        <w:rPr>
          <w:rFonts w:hint="default" w:ascii="Times New Roman" w:hAnsi="Times New Roman" w:eastAsia="微软雅黑" w:cs="Times New Roman"/>
          <w:color w:val="000000"/>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根据市委统一部署，</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w:t>
      </w:r>
      <w:r>
        <w:rPr>
          <w:rFonts w:hint="eastAsia" w:ascii="仿宋_GB2312" w:hAnsi="仿宋" w:eastAsia="仿宋_GB2312"/>
          <w:sz w:val="32"/>
          <w:szCs w:val="32"/>
        </w:rPr>
        <w:t>月</w:t>
      </w:r>
      <w:r>
        <w:rPr>
          <w:rFonts w:hint="eastAsia" w:ascii="仿宋_GB2312" w:hAnsi="仿宋" w:eastAsia="仿宋_GB2312"/>
          <w:sz w:val="32"/>
          <w:szCs w:val="32"/>
          <w:lang w:val="en-US" w:eastAsia="zh-CN"/>
        </w:rPr>
        <w:t>21</w:t>
      </w:r>
      <w:r>
        <w:rPr>
          <w:rFonts w:hint="eastAsia" w:ascii="仿宋_GB2312" w:hAnsi="仿宋" w:eastAsia="仿宋_GB2312"/>
          <w:sz w:val="32"/>
          <w:szCs w:val="32"/>
        </w:rPr>
        <w:t>日至</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日</w:t>
      </w:r>
      <w:r>
        <w:rPr>
          <w:rFonts w:hint="default" w:ascii="Times New Roman" w:hAnsi="Times New Roman" w:eastAsia="仿宋_GB2312" w:cs="Times New Roman"/>
          <w:color w:val="000000"/>
          <w:sz w:val="32"/>
          <w:szCs w:val="32"/>
          <w:shd w:val="clear" w:color="auto" w:fill="FFFFFF"/>
        </w:rPr>
        <w:t>，市委第</w:t>
      </w:r>
      <w:r>
        <w:rPr>
          <w:rFonts w:hint="eastAsia" w:ascii="Times New Roman" w:hAnsi="Times New Roman" w:eastAsia="仿宋_GB2312" w:cs="Times New Roman"/>
          <w:color w:val="000000"/>
          <w:sz w:val="32"/>
          <w:szCs w:val="32"/>
          <w:shd w:val="clear" w:color="auto" w:fill="FFFFFF"/>
          <w:lang w:val="en-US" w:eastAsia="zh-CN"/>
        </w:rPr>
        <w:t>六</w:t>
      </w:r>
      <w:r>
        <w:rPr>
          <w:rFonts w:hint="default" w:ascii="Times New Roman" w:hAnsi="Times New Roman" w:eastAsia="仿宋_GB2312" w:cs="Times New Roman"/>
          <w:color w:val="000000"/>
          <w:sz w:val="32"/>
          <w:szCs w:val="32"/>
          <w:shd w:val="clear" w:color="auto" w:fill="FFFFFF"/>
        </w:rPr>
        <w:t>巡察组对承紫河乡</w:t>
      </w:r>
      <w:r>
        <w:rPr>
          <w:rFonts w:hint="eastAsia" w:ascii="仿宋_GB2312" w:hAnsi="仿宋_GB2312" w:eastAsia="仿宋_GB2312" w:cs="仿宋_GB2312"/>
          <w:sz w:val="32"/>
          <w:szCs w:val="32"/>
          <w:lang w:val="en-US" w:eastAsia="zh-CN"/>
        </w:rPr>
        <w:t>承紫河村</w:t>
      </w:r>
      <w:r>
        <w:rPr>
          <w:rFonts w:hint="default" w:ascii="Times New Roman" w:hAnsi="Times New Roman" w:eastAsia="仿宋_GB2312" w:cs="Times New Roman"/>
          <w:color w:val="000000"/>
          <w:sz w:val="32"/>
          <w:szCs w:val="32"/>
          <w:shd w:val="clear" w:color="auto" w:fill="FFFFFF"/>
        </w:rPr>
        <w:t>党支部进行了巡察。</w:t>
      </w:r>
      <w:r>
        <w:rPr>
          <w:rFonts w:hint="eastAsia" w:ascii="仿宋_GB2312" w:hAnsi="仿宋_GB2312" w:eastAsia="仿宋_GB2312" w:cs="仿宋_GB2312"/>
          <w:sz w:val="32"/>
          <w:szCs w:val="32"/>
          <w:lang w:val="en-US" w:eastAsia="zh-CN"/>
        </w:rPr>
        <w:t>2021年2月25日</w:t>
      </w:r>
      <w:r>
        <w:rPr>
          <w:rFonts w:hint="default" w:ascii="Times New Roman" w:hAnsi="Times New Roman" w:eastAsia="仿宋_GB2312" w:cs="Times New Roman"/>
          <w:color w:val="000000"/>
          <w:sz w:val="32"/>
          <w:szCs w:val="32"/>
          <w:shd w:val="clear" w:color="auto" w:fill="FFFFFF"/>
        </w:rPr>
        <w:t>，市委巡察组向承紫河乡</w:t>
      </w:r>
      <w:r>
        <w:rPr>
          <w:rFonts w:hint="eastAsia" w:ascii="仿宋_GB2312" w:hAnsi="仿宋_GB2312" w:eastAsia="仿宋_GB2312" w:cs="仿宋_GB2312"/>
          <w:sz w:val="32"/>
          <w:szCs w:val="32"/>
          <w:lang w:val="en-US" w:eastAsia="zh-CN"/>
        </w:rPr>
        <w:t>承紫河村</w:t>
      </w:r>
      <w:r>
        <w:rPr>
          <w:rFonts w:hint="default" w:ascii="Times New Roman" w:hAnsi="Times New Roman" w:eastAsia="仿宋_GB2312" w:cs="Times New Roman"/>
          <w:color w:val="000000"/>
          <w:sz w:val="32"/>
          <w:szCs w:val="32"/>
          <w:shd w:val="clear" w:color="auto" w:fill="FFFFFF"/>
        </w:rPr>
        <w:t>党支部反馈了巡察意见。</w:t>
      </w:r>
      <w:r>
        <w:rPr>
          <w:rFonts w:hint="eastAsia" w:ascii="Times New Roman" w:hAnsi="Times New Roman" w:eastAsia="仿宋_GB2312" w:cs="Times New Roman"/>
          <w:color w:val="000000"/>
          <w:sz w:val="32"/>
          <w:szCs w:val="32"/>
          <w:shd w:val="clear" w:color="auto" w:fill="FFFFFF"/>
        </w:rPr>
        <w:t>按照《中国共产党</w:t>
      </w:r>
      <w:r>
        <w:rPr>
          <w:rFonts w:hint="eastAsia" w:ascii="Times New Roman" w:hAnsi="Times New Roman" w:eastAsia="仿宋_GB2312" w:cs="Times New Roman"/>
          <w:color w:val="000000"/>
          <w:sz w:val="32"/>
          <w:szCs w:val="32"/>
          <w:shd w:val="clear" w:color="auto" w:fill="FFFFFF"/>
          <w:lang w:eastAsia="zh-CN"/>
        </w:rPr>
        <w:t>巡视</w:t>
      </w:r>
      <w:r>
        <w:rPr>
          <w:rFonts w:hint="eastAsia" w:ascii="Times New Roman" w:hAnsi="Times New Roman" w:eastAsia="仿宋_GB2312" w:cs="Times New Roman"/>
          <w:color w:val="000000"/>
          <w:sz w:val="32"/>
          <w:szCs w:val="32"/>
          <w:shd w:val="clear" w:color="auto" w:fill="FFFFFF"/>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pStyle w:val="7"/>
        <w:widowControl/>
        <w:spacing w:beforeAutospacing="0" w:afterAutospacing="0" w:line="560" w:lineRule="exact"/>
        <w:ind w:firstLine="640" w:firstLineChars="200"/>
        <w:jc w:val="both"/>
        <w:rPr>
          <w:rStyle w:val="10"/>
          <w:rFonts w:ascii="Times New Roman" w:hAnsi="Times New Roman" w:eastAsia="黑体"/>
          <w:b w:val="0"/>
          <w:bCs/>
          <w:color w:val="000000"/>
          <w:sz w:val="32"/>
          <w:szCs w:val="32"/>
          <w:shd w:val="clear" w:color="auto" w:fill="FFFFFF"/>
        </w:rPr>
      </w:pPr>
      <w:r>
        <w:rPr>
          <w:rStyle w:val="10"/>
          <w:rFonts w:ascii="Times New Roman" w:hAnsi="Times New Roman" w:eastAsia="黑体"/>
          <w:b w:val="0"/>
          <w:bCs/>
          <w:color w:val="000000"/>
          <w:sz w:val="32"/>
          <w:szCs w:val="32"/>
          <w:shd w:val="clear" w:color="auto" w:fill="FFFFFF"/>
        </w:rPr>
        <w:t>一、</w:t>
      </w:r>
      <w:r>
        <w:rPr>
          <w:rStyle w:val="10"/>
          <w:rFonts w:hint="eastAsia" w:ascii="Times New Roman" w:hAnsi="Times New Roman" w:eastAsia="黑体"/>
          <w:b w:val="0"/>
          <w:bCs/>
          <w:color w:val="000000"/>
          <w:sz w:val="32"/>
          <w:szCs w:val="32"/>
          <w:shd w:val="clear" w:color="auto" w:fill="FFFFFF"/>
        </w:rPr>
        <w:t>高度重视，确保整改工作落到实处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针对巡察反馈意见中指出的3项13个问题，我党支部全盘认领，认真组织开展整改工作，</w:t>
      </w:r>
      <w:r>
        <w:rPr>
          <w:rFonts w:hint="eastAsia" w:ascii="仿宋_GB2312" w:hAnsi="仿宋_GB2312" w:eastAsia="仿宋_GB2312" w:cs="仿宋_GB2312"/>
          <w:sz w:val="32"/>
          <w:szCs w:val="32"/>
          <w:lang w:eastAsia="zh-CN"/>
        </w:rPr>
        <w:t>现已全部整改完毕，整改完成率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％。整改过程中，</w:t>
      </w:r>
      <w:r>
        <w:rPr>
          <w:rFonts w:hint="eastAsia" w:ascii="仿宋_GB2312" w:hAnsi="仿宋_GB2312" w:eastAsia="仿宋_GB2312" w:cs="仿宋_GB2312"/>
          <w:sz w:val="32"/>
          <w:szCs w:val="32"/>
          <w:lang w:val="en-US" w:eastAsia="zh-CN"/>
        </w:rPr>
        <w:t>村“两委”班子成员能够主动参与、积极研究、加强落实，着重抓好全村的党风廉政建设、党建工作、财经工作等方面整改，促进了全体村干部廉洁奉公、 恪尽职守、团结一致，凝心聚力谋发展，风清气正干事业，有效推进巡察整改工作落到实处。</w:t>
      </w:r>
    </w:p>
    <w:p>
      <w:pPr>
        <w:pStyle w:val="7"/>
        <w:spacing w:beforeAutospacing="0" w:afterAutospacing="0" w:line="600" w:lineRule="exact"/>
        <w:ind w:firstLine="640" w:firstLineChars="200"/>
        <w:jc w:val="both"/>
        <w:rPr>
          <w:rFonts w:ascii="Times New Roman" w:hAnsi="Times New Roman" w:eastAsia="黑体"/>
          <w:bCs/>
          <w:sz w:val="32"/>
          <w:szCs w:val="32"/>
        </w:rPr>
      </w:pPr>
      <w:r>
        <w:rPr>
          <w:rStyle w:val="10"/>
          <w:rFonts w:ascii="Times New Roman" w:hAnsi="Times New Roman" w:eastAsia="黑体"/>
          <w:b w:val="0"/>
          <w:bCs/>
          <w:color w:val="000000"/>
          <w:sz w:val="32"/>
          <w:szCs w:val="32"/>
          <w:shd w:val="clear" w:color="auto" w:fill="FFFFFF"/>
        </w:rPr>
        <w:t>二、</w:t>
      </w:r>
      <w:r>
        <w:rPr>
          <w:rFonts w:hint="eastAsia" w:ascii="黑体" w:hAnsi="宋体" w:eastAsia="黑体" w:cs="黑体"/>
          <w:bCs/>
          <w:color w:val="333333"/>
          <w:sz w:val="32"/>
          <w:szCs w:val="32"/>
          <w:shd w:val="clear" w:color="auto" w:fill="FFFFFF"/>
        </w:rPr>
        <w:t>坚持问题导向</w:t>
      </w:r>
      <w:r>
        <w:rPr>
          <w:rFonts w:ascii="黑体" w:hAnsi="宋体" w:eastAsia="黑体" w:cs="黑体"/>
          <w:bCs/>
          <w:color w:val="333333"/>
          <w:sz w:val="32"/>
          <w:szCs w:val="32"/>
          <w:shd w:val="clear" w:color="auto" w:fill="FFFFFF"/>
        </w:rPr>
        <w:t>，高质高效推进问题整改</w:t>
      </w:r>
    </w:p>
    <w:p>
      <w:pPr>
        <w:pStyle w:val="7"/>
        <w:spacing w:beforeAutospacing="0" w:afterAutospacing="0" w:line="600" w:lineRule="exact"/>
        <w:ind w:firstLine="640" w:firstLineChars="200"/>
        <w:jc w:val="both"/>
        <w:rPr>
          <w:rFonts w:ascii="Times New Roman" w:hAnsi="Times New Roman" w:eastAsia="楷体_GB2312"/>
          <w:bCs/>
          <w:color w:val="000000"/>
          <w:sz w:val="32"/>
          <w:szCs w:val="32"/>
          <w:shd w:val="clear" w:color="auto" w:fill="FFFFFF"/>
        </w:rPr>
      </w:pPr>
      <w:r>
        <w:rPr>
          <w:rFonts w:ascii="Times New Roman" w:hAnsi="Times New Roman" w:eastAsia="楷体_GB2312"/>
          <w:bCs/>
          <w:color w:val="000000"/>
          <w:sz w:val="32"/>
          <w:szCs w:val="32"/>
          <w:shd w:val="clear" w:color="auto" w:fill="FFFFFF"/>
        </w:rPr>
        <w:t>（一）深入贯彻落实中央重大决策部署和省委要求</w:t>
      </w:r>
    </w:p>
    <w:p>
      <w:pPr>
        <w:pStyle w:val="2"/>
        <w:widowControl w:val="0"/>
        <w:numPr>
          <w:ilvl w:val="0"/>
          <w:numId w:val="0"/>
        </w:numPr>
        <w:ind w:leftChars="0"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1.着力解决村级党组织服务群众能力不够的问题。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农家书屋设置到独立房间，对书籍进行分类管理，并做到及时更新书籍，在3月1日更新书籍30余本，通过微信群、流动宣传车等方式共开展农家书屋宣传30余次，号召村民到农家书屋看书，发挥好农家书屋的文化服务功能，丰富了农民群众知识与精神文化生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color w:val="auto"/>
          <w:sz w:val="32"/>
          <w:szCs w:val="32"/>
        </w:rPr>
        <w:t>（二）</w:t>
      </w:r>
      <w:r>
        <w:rPr>
          <w:rFonts w:hint="eastAsia" w:ascii="楷体_GB2312" w:hAnsi="楷体" w:eastAsia="楷体_GB2312" w:cs="宋体"/>
          <w:bCs/>
          <w:spacing w:val="8"/>
          <w:sz w:val="32"/>
          <w:szCs w:val="32"/>
        </w:rPr>
        <w:t>深入贯彻新时代党的组织路线</w:t>
      </w:r>
    </w:p>
    <w:p>
      <w:pPr>
        <w:pStyle w:val="2"/>
        <w:widowControl w:val="0"/>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1.着力解决党员表率作用弱化、队伍建设标准不高问题。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z w:val="32"/>
          <w:szCs w:val="32"/>
          <w:lang w:val="en-US" w:eastAsia="zh-CN"/>
        </w:rPr>
        <w:t>加强流动党员管理，在3月份建立流动党员管理名册，每月初按时与他们进行联系，了解思想动态，通过网络软件召开会议、发送学习材料，与此同时引导流动党员到所在地党组织报道并积极参与组织生活，促使流动党员在思想上明确自身党员身份，行为上符合党员标准。</w:t>
      </w:r>
    </w:p>
    <w:p>
      <w:pPr>
        <w:pStyle w:val="2"/>
        <w:widowControl w:val="0"/>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2.着力解决党内政治生活虚化、工作制度执行不严的问题。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召开党员大会时，人数达到应参会人数的半数以上正式开会。二是按要求开展党课活动，认真记录党课内容。三是严格按“三会一课”要求，详细记录每次会议的过程及参会人员发言情况，按照每一个季度讲党课不少于1次的频率开展，已讲党课3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z w:val="32"/>
          <w:szCs w:val="32"/>
          <w:lang w:val="en-US" w:eastAsia="zh-CN"/>
        </w:rPr>
        <w:t>二是严格按照要求开展全市“精品党日”活动，每个季度至少一次，现已开展2次并记录好会议记录。与此同时丰富活动形式，制定年度主题党日活动计划，每月不少于1次，积极引导党员、群众参与其中，将开展党员活动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z w:val="32"/>
          <w:szCs w:val="32"/>
          <w:lang w:val="en-US" w:eastAsia="zh-CN"/>
        </w:rPr>
        <w:t>三是严格按照要求开展“评星践诺”活动，安排专人妥善保管评星践诺写实簿，将党员公开承诺书上墙，确保公示到位。</w:t>
      </w:r>
    </w:p>
    <w:p>
      <w:pPr>
        <w:pStyle w:val="7"/>
        <w:spacing w:beforeAutospacing="0" w:afterAutospacing="0" w:line="600" w:lineRule="exact"/>
        <w:ind w:firstLine="640" w:firstLineChars="200"/>
        <w:jc w:val="both"/>
        <w:rPr>
          <w:rFonts w:ascii="楷体_GB2312" w:hAnsi="楷体_GB2312" w:eastAsia="楷体_GB2312" w:cs="楷体_GB2312"/>
          <w:bCs/>
          <w:color w:val="000000"/>
          <w:sz w:val="32"/>
          <w:szCs w:val="32"/>
          <w:shd w:val="clear" w:color="auto" w:fill="FFFFFF"/>
        </w:rPr>
      </w:pPr>
      <w:r>
        <w:rPr>
          <w:rFonts w:hint="eastAsia" w:ascii="楷体_GB2312" w:hAnsi="楷体_GB2312" w:eastAsia="楷体_GB2312" w:cs="楷体_GB2312"/>
          <w:color w:val="auto"/>
          <w:sz w:val="32"/>
          <w:szCs w:val="32"/>
        </w:rPr>
        <w:t>（三）</w:t>
      </w:r>
      <w:r>
        <w:rPr>
          <w:rFonts w:hint="eastAsia" w:ascii="楷体_GB2312" w:hAnsi="楷体_GB2312" w:eastAsia="楷体_GB2312" w:cs="楷体_GB2312"/>
          <w:bCs/>
          <w:color w:val="000000"/>
          <w:sz w:val="32"/>
          <w:szCs w:val="32"/>
          <w:shd w:val="clear" w:color="auto" w:fill="FFFFFF"/>
        </w:rPr>
        <w:t>持续加大管党治党力度</w:t>
      </w:r>
    </w:p>
    <w:p>
      <w:pPr>
        <w:pStyle w:val="2"/>
        <w:widowControl w:val="0"/>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1.着力解决“四议两公开”制度立而不行的问题。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z w:val="32"/>
          <w:szCs w:val="32"/>
          <w:lang w:val="en-US" w:eastAsia="zh-CN"/>
        </w:rPr>
        <w:t>村级重大事务和农民群众切身利益相关的事项，都按照“四议两公开”制度严格把关，对所议事项要充分征求党员和村民代表意见，形成上下一致意见后，再交党员会议审议和村民代表大会决议，并在全村范围内公示，促进各项决策科学合理化。</w:t>
      </w:r>
    </w:p>
    <w:p>
      <w:pPr>
        <w:pStyle w:val="2"/>
        <w:widowControl w:val="0"/>
        <w:numPr>
          <w:ilvl w:val="0"/>
          <w:numId w:val="0"/>
        </w:num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2.着力解决村级“三资”管理严重缺位的问题。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一是通过5月13日乡级组织开展的培训与开展自学，会计业务水平得到提高，明确了严格执行报销手续，规范原始凭证、明细、合同、收款人，正确进行会计核算，资金使用流程更加规范。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b/>
          <w:bCs/>
          <w:kern w:val="2"/>
          <w:sz w:val="32"/>
          <w:szCs w:val="32"/>
          <w:lang w:val="en-US" w:eastAsia="zh-CN" w:bidi="ar-SA"/>
        </w:rPr>
      </w:pPr>
      <w:r>
        <w:rPr>
          <w:rFonts w:hint="eastAsia" w:ascii="仿宋_GB2312" w:hAnsi="仿宋_GB2312" w:eastAsia="仿宋_GB2312" w:cs="仿宋_GB2312"/>
          <w:sz w:val="32"/>
          <w:szCs w:val="32"/>
          <w:lang w:val="en-US" w:eastAsia="zh-CN"/>
        </w:rPr>
        <w:t>二是严格执行财经制度，加强货币资金核算、管理，一律实行对公账户转账处理，有效解决了大额支付现金的问题。完善资金管理制度、财务处理流程，巡察反馈后均使用正规发票入账，杜绝了“白条”入账现象，村级财务管理更加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三是在3月15日及时清查未入账固定资产，将未入账的固定资产及时入账处理，科学建立固定资产台账，有效防范了固定资产流失现象的发生。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四是4月1日完善了《差旅费报销工作流程》，规范差旅费报销手续，严格执行差旅费报销标准，村干部把握好开支范围，做到各项支出都有章可循，有效杜绝防范了没有依据的支出列支现象发生。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eastAsia" w:ascii="黑体" w:hAnsi="黑体" w:eastAsia="黑体" w:cs="黑体"/>
          <w:b w:val="0"/>
          <w:bCs/>
          <w:color w:val="000000"/>
          <w:sz w:val="32"/>
          <w:szCs w:val="32"/>
          <w:shd w:val="clear" w:color="auto" w:fill="FFFFFF"/>
          <w:lang w:eastAsia="zh-CN"/>
        </w:rPr>
        <w:t>三、坚持久久为功，不断巩固巡察整改成果，推进各项工作实现新发展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巡察整改，我村党支部开展工作水平有了明显提升，村干部也在思想上增强了“四个意识”、坚定“四个自信”、做到“两个维护”。下一步，我村党支部将继续把巩固巡察整改工作成果为当前和今后一个时期的重大政治任务，始终保持政治上的警醒和坚定，加快各项工作的推进，确保巡察整改工作的完成为全村各项工作推进带来积极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欢迎广大干部群众对巡察整改落实情况进行监督。如有意见建议,请及时向我们反映。联系方式:13351175519;邮政信箱:</w:t>
      </w:r>
      <w:r>
        <w:rPr>
          <w:rFonts w:hint="eastAsia" w:ascii="仿宋_GB2312" w:hAnsi="仿宋_GB2312" w:eastAsia="仿宋_GB2312" w:cs="仿宋_GB2312"/>
          <w:bCs/>
          <w:color w:val="000000"/>
          <w:sz w:val="32"/>
          <w:szCs w:val="32"/>
          <w:shd w:val="clear" w:color="auto" w:fill="FFFFFF"/>
        </w:rPr>
        <w:t>密山市承紫河乡</w:t>
      </w:r>
      <w:r>
        <w:rPr>
          <w:rFonts w:hint="eastAsia" w:ascii="仿宋_GB2312" w:hAnsi="仿宋_GB2312" w:eastAsia="仿宋_GB2312" w:cs="仿宋_GB2312"/>
          <w:bCs/>
          <w:color w:val="000000"/>
          <w:sz w:val="32"/>
          <w:szCs w:val="32"/>
          <w:shd w:val="clear" w:color="auto" w:fill="FFFFFF"/>
          <w:lang w:eastAsia="zh-CN"/>
        </w:rPr>
        <w:t>承紫河村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color w:val="000000"/>
          <w:sz w:val="32"/>
          <w:szCs w:val="32"/>
          <w:shd w:val="clear" w:color="auto" w:fill="FFFFFF"/>
        </w:rPr>
        <w:t>邮政</w:t>
      </w:r>
      <w:r>
        <w:rPr>
          <w:rFonts w:hint="eastAsia" w:ascii="仿宋_GB2312" w:hAnsi="仿宋_GB2312" w:eastAsia="仿宋_GB2312" w:cs="仿宋_GB2312"/>
          <w:sz w:val="32"/>
          <w:szCs w:val="32"/>
          <w:lang w:val="en-US" w:eastAsia="zh-CN"/>
        </w:rPr>
        <w:t>邮编：</w:t>
      </w:r>
      <w:r>
        <w:rPr>
          <w:rFonts w:ascii="仿宋_GB2312" w:hAnsi="仿宋_GB2312" w:eastAsia="仿宋_GB2312" w:cs="仿宋_GB2312"/>
          <w:bCs/>
          <w:color w:val="000000"/>
          <w:sz w:val="32"/>
          <w:szCs w:val="32"/>
          <w:shd w:val="clear" w:color="auto" w:fill="FFFFFF"/>
        </w:rPr>
        <w:t>158319</w:t>
      </w:r>
      <w:r>
        <w:rPr>
          <w:rFonts w:hint="eastAsia" w:ascii="仿宋_GB2312" w:hAnsi="仿宋_GB2312" w:eastAsia="仿宋_GB2312" w:cs="仿宋_GB2312"/>
          <w:sz w:val="32"/>
          <w:szCs w:val="32"/>
          <w:lang w:val="en-US" w:eastAsia="zh-CN"/>
        </w:rPr>
        <w:t>;电子邮箱:1430666105@qq.com。</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中共密山市承紫河乡承紫河村支部委员会</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0" w:firstLineChars="15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2021</w:t>
      </w:r>
      <w:r>
        <w:rPr>
          <w:rFonts w:hint="eastAsia" w:ascii="仿宋_GB2312" w:hAnsi="仿宋_GB2312" w:eastAsia="仿宋_GB2312" w:cs="仿宋_GB2312"/>
          <w:b w:val="0"/>
          <w:bCs/>
          <w:color w:val="000000"/>
          <w:sz w:val="32"/>
          <w:szCs w:val="32"/>
          <w:shd w:val="clear" w:color="auto" w:fill="FFFFFF"/>
          <w:lang w:eastAsia="zh-CN"/>
        </w:rPr>
        <w:t>年</w:t>
      </w:r>
      <w:r>
        <w:rPr>
          <w:rFonts w:hint="eastAsia" w:ascii="仿宋_GB2312" w:hAnsi="仿宋_GB2312" w:eastAsia="仿宋_GB2312" w:cs="仿宋_GB2312"/>
          <w:b w:val="0"/>
          <w:bCs/>
          <w:color w:val="000000"/>
          <w:sz w:val="32"/>
          <w:szCs w:val="32"/>
          <w:shd w:val="clear" w:color="auto" w:fill="FFFFFF"/>
          <w:lang w:val="en-US" w:eastAsia="zh-CN"/>
        </w:rPr>
        <w:t>9</w:t>
      </w:r>
      <w:r>
        <w:rPr>
          <w:rFonts w:hint="eastAsia" w:ascii="仿宋_GB2312" w:hAnsi="仿宋_GB2312" w:eastAsia="仿宋_GB2312" w:cs="仿宋_GB2312"/>
          <w:b w:val="0"/>
          <w:bCs/>
          <w:color w:val="000000"/>
          <w:sz w:val="32"/>
          <w:szCs w:val="32"/>
          <w:shd w:val="clear" w:color="auto" w:fill="FFFFFF"/>
          <w:lang w:eastAsia="zh-CN"/>
        </w:rPr>
        <w:t>月</w:t>
      </w:r>
      <w:r>
        <w:rPr>
          <w:rFonts w:hint="eastAsia" w:ascii="仿宋_GB2312" w:hAnsi="仿宋_GB2312" w:eastAsia="仿宋_GB2312" w:cs="仿宋_GB2312"/>
          <w:b w:val="0"/>
          <w:bCs/>
          <w:color w:val="000000"/>
          <w:sz w:val="32"/>
          <w:szCs w:val="32"/>
          <w:shd w:val="clear" w:color="auto" w:fill="FFFFFF"/>
          <w:lang w:val="en-US" w:eastAsia="zh-CN"/>
        </w:rPr>
        <w:t>1</w:t>
      </w:r>
      <w:r>
        <w:rPr>
          <w:rFonts w:hint="eastAsia" w:ascii="仿宋_GB2312" w:hAnsi="仿宋_GB2312" w:eastAsia="仿宋_GB2312" w:cs="仿宋_GB2312"/>
          <w:b w:val="0"/>
          <w:bCs/>
          <w:color w:val="000000"/>
          <w:sz w:val="32"/>
          <w:szCs w:val="32"/>
          <w:shd w:val="clear" w:color="auto" w:fill="FFFFFF"/>
          <w:lang w:eastAsia="zh-CN"/>
        </w:rPr>
        <w:t>日</w:t>
      </w:r>
    </w:p>
    <w:p/>
    <w:sectPr>
      <w:headerReference r:id="rId3" w:type="default"/>
      <w:footerReference r:id="rId4"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42A93"/>
    <w:rsid w:val="05735951"/>
    <w:rsid w:val="0AAF7115"/>
    <w:rsid w:val="0F3420C7"/>
    <w:rsid w:val="1B6F6C4C"/>
    <w:rsid w:val="25FA267F"/>
    <w:rsid w:val="29DE3500"/>
    <w:rsid w:val="3FDC1A6E"/>
    <w:rsid w:val="427856B7"/>
    <w:rsid w:val="568814BD"/>
    <w:rsid w:val="5BBF6CD5"/>
    <w:rsid w:val="5C482939"/>
    <w:rsid w:val="5DA1216C"/>
    <w:rsid w:val="5F4F7FE6"/>
    <w:rsid w:val="62827630"/>
    <w:rsid w:val="63B07F19"/>
    <w:rsid w:val="63ED3662"/>
    <w:rsid w:val="67DD5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qFormat/>
    <w:uiPriority w:val="99"/>
    <w:pPr>
      <w:jc w:val="center"/>
      <w:outlineLvl w:val="0"/>
    </w:pPr>
    <w:rPr>
      <w:rFonts w:ascii="Arial" w:hAnsi="Arial"/>
      <w:b/>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2021-08-31T02:31:00Z</dcterms:created>
  <dc:creator>Administrator</dc:creator>
  <cp:lastModifiedBy>Administrator</cp:lastModifiedBy>
  <dcterms:modified xsi:type="dcterms:W3CDTF">2021-10-26T06:10:43Z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8EC47914D27B4DEE8A938E19C07B64BC</vt:lpwstr>
  </property>
</Properties>
</file>