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中共太平乡庄兴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微软雅黑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</w:rPr>
        <w:t>按照市委统一部署，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u w:val="none"/>
        </w:rPr>
        <w:t>日至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2021年1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u w:val="none"/>
        </w:rPr>
        <w:t>日，市委第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u w:val="none"/>
        </w:rPr>
        <w:t>巡察组对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太平乡庄兴村党支部开展常规巡察和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脱贫攻坚专项巡察“回头看”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日，巡察组向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太平乡庄兴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村党支部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反馈了巡察意见。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按照《中国共产党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一、深入学习贯彻习近平新时代中国特色社会主义思想，提高政治站位，不折不扣抓好巡察整改工作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(一)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明确责任分工、抓好责任落实。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收到巡察组反馈意见后，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庄兴村党支部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高度重视，立即召开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支部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班子会议，就整改工作进行了全面安排部署，成立了由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支部书记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任组长的巡察整改工作领导小组，对巡察反馈存在的具体问题分别落实到人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（二）认领问题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，推进整改落实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主动认领巡察组提出的意见建议，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巡察反馈的问题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深刻剖析原因，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建立整改台账，针对存在的问题逐一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，要求整改不回避问题立行立改、改出成效，确保件件有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落、件件有回音。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（三）坚持常抓不懈，确保反馈意见落实到位。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紧扣巡察组反馈意见，持续推进整改，确保高标准、高质量全部完成整改任务。对已完成的整改事项，认真开展“回头看”，巩固已有成效，防止问题反弹，确保问题整改不留死角、全部整改到位。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8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二、坚持问题导向，逐项抓好整改任务落实，确保整改取得扎实成效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针对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市委第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巡察组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反馈的四方面的15条具体问题，已全部完成整改，整改完成率100%，确保了整改工作取得阶段性成效。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（一）牢固树立宗旨意识，提高党组织领导作用，严格贯彻落实上级决策部署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着力解决村“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两委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班子成员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宗旨意识不牢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的问题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党支部要求村干部必须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  <w:lang w:val="en-US" w:eastAsia="zh-CN"/>
        </w:rPr>
        <w:t>严格执行值班值宿制度，并制定村“两委”班子成员轮流值班表，要求所有人员按时值班值宿，有特殊情况及时请假，并告知去向使村民办事能找到人。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  <w:lang w:val="en-US" w:eastAsia="zh-CN"/>
        </w:rPr>
        <w:t>4月15日党支部对村干部进行集中培训，使村干部牢固树立群众观点、提升为民服务意识，切实履职尽责为群众办实事。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（二）加强作风建设，充分发挥监督管理作用，全面从严治党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着力解决村级财务制度不严格，监督管理不牢固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的问题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4月15日党支部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对庄兴村村干部进行了财经知识的培训，要求村会计工作中必须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严格执行财经纪律，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按规章制度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完成工作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目前没有再次出现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大额支现、白条子入账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等问题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村党支部积极联系评估公司，为缺少手续的固定资产进行评估作价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现已完成评估工作，固定资产核销手续现已齐全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着力解决自资产、资源管理不到位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的问题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村党支部于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3月10日对村干部进行了资源管理政策解读的培训，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完善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资源管理台账，做好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资产、资源的发包管理工作，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实现了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公平合理、公开透明、应收尽收。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通过微信群等新媒体的宣传方式加大了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对村民的收费宣传力度，做到人人皆知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，现在村内部已形成了一种良好的社会风气，做到了干部认真办事，村民积极配合的新局面。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（三）加强对党员教育管理，提高政治思想建设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基层党建工作开展不到位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庄兴村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党支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部未设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党小组，所以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党员卷中会议记录复印件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未存在党小组记录中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，现已出具情况说明。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党支部设立了党建专用档案柜，现已指定组织委员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做好党建先锋网格化管理，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并已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做好档案保存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党建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制度执行不到位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的问题。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组织委员积极参加党建办组织的业务知识培训，并已开展谈心谈话工作，充分了解党员的思想动态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庄兴村党支部有40名党员，在家党员只有6人，所以没有设党小组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，现已做好详细的情况说明。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组织委员已及时到党建办学习组织生活会材料的书写和归档流程，党支部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按照要求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3月23日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开展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组织生活会，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并已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做好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会议记录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四是严格落实“三会一课”制度，组织委员于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3月16日参加乡里开展的培训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，在今后工作中切实做到即开即记，规范记录，党支部购买了党建专柜，专门用于存放党建相关工作内业材料。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着力解决党建活动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认识不到位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的问题。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党支部及时召开会议认真研究“精品党日”活动，并严格按照乡党委要求认真开展活动，组织委员认真记录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及时留好佐证照片，庄兴村党支部“精品党日”活动现已实现有序开展。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组织委员及时参加乡党委组织的党建业务知识培训，认真学习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“评星践诺”党员公开承诺书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、写实簿填写规则，现已做到规范完成相关工作的档案归档等具体工作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党支部党员管理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的问题。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仿宋_GB2312" w:hAnsi="仿宋" w:eastAsia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党支部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对全村党员开展习近平总书记系列重要讲话等学习培训，提高政治理论水平，并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制定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党员个人学习计划，党支部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组织委员每月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定期检查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党员学习情况，并有记录。庄兴村支部党员内部现已形成了良好的学习风气。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严格落实上阶段巡察整改反馈情况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着力解决自行整改，浪费村集体资产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的问题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4月15日,村会计已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参加乡经管站组织的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财务知识培训，提高业务能力，严格执行财经纪律，党支部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，确保每笔支出都合法合规，现已处理完毕。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三、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坚持久久为功，不断巩固巡察整改成果，推进各项工作实现新发展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  <w:t>强化责任担当。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始终把抓好巡察整改工作摆上重要位置，纳入重要日程，抓重点、破难点，坚定不移推进、不折不扣完成，做到思想到位、组织到位、措施到位，以严格的责任到位推动整改落实到位。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  <w:t>注重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整改成果长效化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按照“边整改、边总结”的原则，总结经验教训，深挖问题根源，举一反三，研究治本之策。强化纪律约束，坚决把纪律和规矩挺在前面，着力推动突出问题整改到位。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Times New Roman"/>
          <w:color w:val="auto"/>
          <w:sz w:val="32"/>
          <w:szCs w:val="32"/>
        </w:rPr>
        <w:t>（三）</w:t>
      </w:r>
      <w:r>
        <w:rPr>
          <w:rFonts w:hint="eastAsia" w:ascii="楷体_GB2312" w:eastAsia="楷体_GB2312" w:cs="Times New Roman"/>
          <w:color w:val="auto"/>
          <w:sz w:val="32"/>
          <w:szCs w:val="32"/>
          <w:lang w:eastAsia="zh-CN"/>
        </w:rPr>
        <w:t>接受群众监督。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按照乡巡察整改领导小组的工作要求，及时将整改工作的开展情况向领导小组进行汇报，整改工作的开展情况，要在规定范围内进行公示，自觉接受社会监督。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欢迎广大干部群众对巡察整改落实情况进行监督。如有意见建议,请及时向我们反映。联系方式:电话: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0467—5156449;邮政信箱:太平乡庄兴村村民委员会；邮编：158302;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电子邮箱: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mstpx2021@163.com。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中共密山市太平乡庄兴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村支部委员会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483"/>
    <w:rsid w:val="00CE5394"/>
    <w:rsid w:val="00E64836"/>
    <w:rsid w:val="01721607"/>
    <w:rsid w:val="01755373"/>
    <w:rsid w:val="01887CD6"/>
    <w:rsid w:val="01DB3247"/>
    <w:rsid w:val="02C2767C"/>
    <w:rsid w:val="02D62E82"/>
    <w:rsid w:val="03EB212E"/>
    <w:rsid w:val="03F9402C"/>
    <w:rsid w:val="041673D5"/>
    <w:rsid w:val="04F76CB0"/>
    <w:rsid w:val="05B04656"/>
    <w:rsid w:val="06383D59"/>
    <w:rsid w:val="063B6008"/>
    <w:rsid w:val="08AE5233"/>
    <w:rsid w:val="0A4A7798"/>
    <w:rsid w:val="0AD77DC6"/>
    <w:rsid w:val="0B8833AB"/>
    <w:rsid w:val="0C862260"/>
    <w:rsid w:val="0C9C5B86"/>
    <w:rsid w:val="0D403959"/>
    <w:rsid w:val="0DAD7317"/>
    <w:rsid w:val="0DDD4094"/>
    <w:rsid w:val="0E1905DB"/>
    <w:rsid w:val="0E4C5499"/>
    <w:rsid w:val="0E8666A4"/>
    <w:rsid w:val="0E9B18F0"/>
    <w:rsid w:val="0EAD6FB5"/>
    <w:rsid w:val="0F1C68D1"/>
    <w:rsid w:val="0F823AD5"/>
    <w:rsid w:val="0FD22A14"/>
    <w:rsid w:val="102C37DF"/>
    <w:rsid w:val="10C039E5"/>
    <w:rsid w:val="119941EC"/>
    <w:rsid w:val="11AB6BD2"/>
    <w:rsid w:val="11B260BC"/>
    <w:rsid w:val="12FD4A0D"/>
    <w:rsid w:val="12FF02F8"/>
    <w:rsid w:val="137E4416"/>
    <w:rsid w:val="13BE54FC"/>
    <w:rsid w:val="13E74A3F"/>
    <w:rsid w:val="13FF0268"/>
    <w:rsid w:val="141D069D"/>
    <w:rsid w:val="143305DD"/>
    <w:rsid w:val="145A58B6"/>
    <w:rsid w:val="14D3275B"/>
    <w:rsid w:val="15EB0DA5"/>
    <w:rsid w:val="15F4337E"/>
    <w:rsid w:val="17030219"/>
    <w:rsid w:val="17451021"/>
    <w:rsid w:val="17884633"/>
    <w:rsid w:val="17CC46D4"/>
    <w:rsid w:val="18133E41"/>
    <w:rsid w:val="19322EDC"/>
    <w:rsid w:val="195B7187"/>
    <w:rsid w:val="19711C4C"/>
    <w:rsid w:val="1B670C1A"/>
    <w:rsid w:val="1BC47958"/>
    <w:rsid w:val="1D223174"/>
    <w:rsid w:val="1D5B0DEC"/>
    <w:rsid w:val="1E0833DD"/>
    <w:rsid w:val="1E376233"/>
    <w:rsid w:val="1E466469"/>
    <w:rsid w:val="1E760EAF"/>
    <w:rsid w:val="1FB70E44"/>
    <w:rsid w:val="1FE53907"/>
    <w:rsid w:val="1FFC51CE"/>
    <w:rsid w:val="20005B61"/>
    <w:rsid w:val="200D2842"/>
    <w:rsid w:val="20161BE5"/>
    <w:rsid w:val="221646D2"/>
    <w:rsid w:val="238F1297"/>
    <w:rsid w:val="23A30D3F"/>
    <w:rsid w:val="2411153D"/>
    <w:rsid w:val="24412B0B"/>
    <w:rsid w:val="24DD3D86"/>
    <w:rsid w:val="27F560A8"/>
    <w:rsid w:val="28A349E9"/>
    <w:rsid w:val="28DA7812"/>
    <w:rsid w:val="29E45DFB"/>
    <w:rsid w:val="2B7E77C1"/>
    <w:rsid w:val="2C4754CD"/>
    <w:rsid w:val="2CCE5720"/>
    <w:rsid w:val="2D193651"/>
    <w:rsid w:val="2D5126CC"/>
    <w:rsid w:val="2DA261C1"/>
    <w:rsid w:val="2DB40493"/>
    <w:rsid w:val="2E0D1347"/>
    <w:rsid w:val="2E793712"/>
    <w:rsid w:val="2E7B2F69"/>
    <w:rsid w:val="2F875099"/>
    <w:rsid w:val="30225263"/>
    <w:rsid w:val="311104FE"/>
    <w:rsid w:val="31272A5C"/>
    <w:rsid w:val="32257A43"/>
    <w:rsid w:val="323B3747"/>
    <w:rsid w:val="32717490"/>
    <w:rsid w:val="334359B1"/>
    <w:rsid w:val="33AD3AC8"/>
    <w:rsid w:val="34683A97"/>
    <w:rsid w:val="38E20971"/>
    <w:rsid w:val="38F05EEE"/>
    <w:rsid w:val="3926620A"/>
    <w:rsid w:val="39773B4B"/>
    <w:rsid w:val="39A06E67"/>
    <w:rsid w:val="3A043344"/>
    <w:rsid w:val="3A72541C"/>
    <w:rsid w:val="3AE736F4"/>
    <w:rsid w:val="3B1C6D04"/>
    <w:rsid w:val="3B284903"/>
    <w:rsid w:val="3B9B0533"/>
    <w:rsid w:val="3C4D396A"/>
    <w:rsid w:val="3CA301B6"/>
    <w:rsid w:val="3CA442C3"/>
    <w:rsid w:val="3CF72292"/>
    <w:rsid w:val="3D0B6E97"/>
    <w:rsid w:val="3DA92C72"/>
    <w:rsid w:val="3F53644C"/>
    <w:rsid w:val="3F770A8A"/>
    <w:rsid w:val="40777067"/>
    <w:rsid w:val="407B1BB4"/>
    <w:rsid w:val="40A10D5B"/>
    <w:rsid w:val="412E41CC"/>
    <w:rsid w:val="41545EF8"/>
    <w:rsid w:val="41743131"/>
    <w:rsid w:val="41FF696E"/>
    <w:rsid w:val="42F72BE3"/>
    <w:rsid w:val="43353081"/>
    <w:rsid w:val="446139DA"/>
    <w:rsid w:val="44C25221"/>
    <w:rsid w:val="44D96BEC"/>
    <w:rsid w:val="45906889"/>
    <w:rsid w:val="46217D85"/>
    <w:rsid w:val="46837854"/>
    <w:rsid w:val="48F26574"/>
    <w:rsid w:val="49592D5A"/>
    <w:rsid w:val="49C8470A"/>
    <w:rsid w:val="4A84730F"/>
    <w:rsid w:val="4A923446"/>
    <w:rsid w:val="4B203E82"/>
    <w:rsid w:val="4B317297"/>
    <w:rsid w:val="4B580B51"/>
    <w:rsid w:val="4B957076"/>
    <w:rsid w:val="4CA42304"/>
    <w:rsid w:val="4D0F2A04"/>
    <w:rsid w:val="4D836761"/>
    <w:rsid w:val="4D902772"/>
    <w:rsid w:val="4E0A031E"/>
    <w:rsid w:val="4E56055C"/>
    <w:rsid w:val="4EF26705"/>
    <w:rsid w:val="4F361431"/>
    <w:rsid w:val="509F5E2F"/>
    <w:rsid w:val="51031D0B"/>
    <w:rsid w:val="51562997"/>
    <w:rsid w:val="517652BF"/>
    <w:rsid w:val="52115913"/>
    <w:rsid w:val="523579AB"/>
    <w:rsid w:val="52A6282D"/>
    <w:rsid w:val="53271991"/>
    <w:rsid w:val="55C9397B"/>
    <w:rsid w:val="58072A64"/>
    <w:rsid w:val="580745B7"/>
    <w:rsid w:val="58326E21"/>
    <w:rsid w:val="59644C4C"/>
    <w:rsid w:val="5A9C13B2"/>
    <w:rsid w:val="5B294A14"/>
    <w:rsid w:val="5B5E3B64"/>
    <w:rsid w:val="5CC4258E"/>
    <w:rsid w:val="5CCD7F06"/>
    <w:rsid w:val="5CD442E9"/>
    <w:rsid w:val="5D06140D"/>
    <w:rsid w:val="5D394A59"/>
    <w:rsid w:val="5DCA70A3"/>
    <w:rsid w:val="5DEB76CE"/>
    <w:rsid w:val="5E3849EB"/>
    <w:rsid w:val="5E6D66B6"/>
    <w:rsid w:val="5E800BF9"/>
    <w:rsid w:val="5F31222A"/>
    <w:rsid w:val="60930E89"/>
    <w:rsid w:val="61976463"/>
    <w:rsid w:val="626730B6"/>
    <w:rsid w:val="62900F98"/>
    <w:rsid w:val="64046B70"/>
    <w:rsid w:val="64313367"/>
    <w:rsid w:val="65DB0E40"/>
    <w:rsid w:val="66C73F12"/>
    <w:rsid w:val="67DF5432"/>
    <w:rsid w:val="67E03BA1"/>
    <w:rsid w:val="68B75497"/>
    <w:rsid w:val="69923AB3"/>
    <w:rsid w:val="6C2F07CC"/>
    <w:rsid w:val="6C8E0BDA"/>
    <w:rsid w:val="6DCA26EF"/>
    <w:rsid w:val="6E4A0643"/>
    <w:rsid w:val="6E773C76"/>
    <w:rsid w:val="6ED1526C"/>
    <w:rsid w:val="6F0042D5"/>
    <w:rsid w:val="6FE45A84"/>
    <w:rsid w:val="6FE707D1"/>
    <w:rsid w:val="715D036D"/>
    <w:rsid w:val="72135DBD"/>
    <w:rsid w:val="72DB60D1"/>
    <w:rsid w:val="737A4AD5"/>
    <w:rsid w:val="74170275"/>
    <w:rsid w:val="74CD45F0"/>
    <w:rsid w:val="754C2E28"/>
    <w:rsid w:val="75C22DFD"/>
    <w:rsid w:val="768B637A"/>
    <w:rsid w:val="78AB17F1"/>
    <w:rsid w:val="78F1180A"/>
    <w:rsid w:val="7A454D63"/>
    <w:rsid w:val="7A8F3559"/>
    <w:rsid w:val="7B996196"/>
    <w:rsid w:val="7BF9572E"/>
    <w:rsid w:val="7C007BF5"/>
    <w:rsid w:val="7E9F3925"/>
    <w:rsid w:val="7EBD7483"/>
    <w:rsid w:val="7F2B2B42"/>
    <w:rsid w:val="7F7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Administrator</cp:lastModifiedBy>
  <cp:lastPrinted>2021-08-19T01:16:00Z</cp:lastPrinted>
  <dcterms:modified xsi:type="dcterms:W3CDTF">2021-11-04T03:23:00Z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F0EAB30E81F04FE8AF7119F26174B481</vt:lpwstr>
  </property>
</Properties>
</file>