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密山市委党校党支部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日，市委第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市委党校党支部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2023年1月13日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，市委巡察组向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市委党校党支部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认真履行巡察整改政治任务。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提高对巡察结果的认识。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市委党校根据巡察出的问题紧抓落实整改。首先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为保证整改速度和质量，我校于市委巡察组反馈意见会议后，当天召开校班子推进会议，研究反馈意见和落实整改任务。首先研究制定《市委巡察组反馈意见整改工作责任分工方案》，明确了每项具体问题的责任领导、责任科室、责任人，整改措施和完成时限。其次明确整改要求，将巡察问题整改作为当前重点工作来抓。一把手负总责，两位分管领导对整改过程全程指导和监督，确保清单中的问题，认领不走样，整改不跑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强化落实整改意识。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本着一把手负总责的态度，切实抓好整改落实工作。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首先召开了专题会议，明确责任科室和责任人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形成一级抓一级，层层有回声的工作机制。其次由党政办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规范党支部工作机制，明确党支部例行工作，规范“三重一大”、“三会一课”等制度，形成了全员抓整改的工作氛围。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成立领导小组，压实工作责任。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立党支部书记为组长的巡察反馈意见整改工作领导小组，对照工作方案，一把手亲自抓，我校在2月3日召开巡察整改推进会，党支部书记再次强调整改工作的重要性，对各位责任人提出具体要求。各位责任人在会议中相继做表态发言，表示将全力以赴在规定时限内完成整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制定整改方案，明确整改任务。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市委党校党支部把巡察整改工作当成近期乃至今年的重点工作。严格落实整改主体责任，做到了“三个必须”：一是必须制定有效的实施方案和整改清单；二是必须按时听取整改进展情况汇报；三是必须由班子集体解决整改过程中的重要问题，要以坚决的态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果断的工作方法确保巡察整改工作落实到位。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推动压力传导，履行“一岗双责”责任。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党支部书记主动承担和履行第一责任人责任。首先提高思想认识，通过学习市委巡察组反馈意见，逐项逐条分析，把巡察工作作为对党校党员干部的一次“政治体检”。高度重视巡察整改工作，积极认领问题，自觉把整改转化为工作动力，本着真认账，真整改，真负责的态度，做好各项问题的整改。其次党支部负总责，支部书记亲自抓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班子成员按照分工各负其责。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认真履行“一岗双责”，确保问题不落空，件件有人管。</w:t>
      </w:r>
    </w:p>
    <w:p>
      <w:pPr>
        <w:pStyle w:val="2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反馈问题数及完成率。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巡察反馈意见指出的问题15个，完成率为93％，未整改完成问题1个，作为长期整改问题。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逐项对照问题清单抓好整改。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聚焦贯彻落实党的路线方针政策和党中央决策部署方面。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建立健全“四个体系”工作问题。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将“四个体系”工作纳入年度计划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在2月9日校委扩大会议上经研究，确定四项重点工作：党校标准化建设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教师赛课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丰富课程形式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2023年大力开发微课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；开展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党的二十大轮训工作。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确立责任科室和责任人，根据党校实际工作，制定了考评细则。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三是在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4月20日根据市委下达的2023年度《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中共密山市委关于建立健全抓落实“四个体系”的实施方案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》制定了本校的《“四个体系”实施方案》。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四是根据4月20日下发的贯彻落实党的二十大精神台账，在4月份召开“四个体系”推进会，把任务分解到主管领导、教研室、教务室以及具体责任人。在推进会上经各科室讨论后制定七条措施，并要求每月25前上报进展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执行请销假制度问题。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一是在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2023年2月3日召开教职工大会，全体教职工学习了《市委党校考勤制度》，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</w:rPr>
        <w:t>常务副校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eastAsia="zh-CN"/>
        </w:rPr>
        <w:t>长严肃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强调工作纪律。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党政办每月对请假人员和时间进行公示。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收发文管理不规范问题。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一是常务副校长对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党政办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谈话，对文书工作进行布置。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党政办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更换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标准的收发文记录本，党政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</w:rPr>
        <w:t>办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  <w:lang w:eastAsia="zh-CN"/>
        </w:rPr>
        <w:t>负责人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highlight w:val="none"/>
        </w:rPr>
        <w:t>每月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检查收发文情况。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截止到巡察集中整改期结束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，收文26个，发文24个，全部按照规定登记签发。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保密工作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制度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不完善问题。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2月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10日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，市委党校进一步完善市委党校保密工作领导小组及其工作职责，4月21日按照市委保密局的工作要求，更新保密领导机构，内容包含机构组成人员名单、主要领导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、分管领导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及保密员工作分工、职责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已将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保密知识纳入中心理论组学习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保补充、完善市委党校保密工作制度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，涵盖增加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保密文件收发文制度、涉密文件借阅制度等7项保密责任制度。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4月份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20日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购买保密文件柜1个，保密锁为密码锁，符合保密相关要求。配齐保密电脑和保密打印机各1台。</w:t>
      </w:r>
    </w:p>
    <w:p>
      <w:pPr>
        <w:pStyle w:val="2"/>
        <w:numPr>
          <w:ilvl w:val="0"/>
          <w:numId w:val="0"/>
        </w:numPr>
        <w:ind w:left="630" w:leftChars="0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着力新建党校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问题。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此项工作难度较大，我校已积极与市领导沟通，新建党校得到市领导大力支持。目前，前期选址已基本确定，位置在市公安局东侧，占地为4.7公顷，在4月4日召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开的密山市国土空间规划会议上，对选址地块已明确为机关建设用地，经市委市政府研究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，等待中央党校《关于加强县级党校建设指导意见》出台和省委党校出台相关《实施办法》后，对照文件精神推进新建工作。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（二）聚焦群众身边腐败问题和不正之风方面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6.针对密山市委党校报刊票据不合规问题。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一是就巡察发现的＂2018年在报刊征订过程中出现票据入账不规范问题＂。2月9日党校组织各科室负责人召开巡察整改专题会议，财务人员及相关经手人就问题形成原因做出如实说明，并立即整改。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二是3-4月份由财务科室对近五年账目开展自查，坚决杜绝出现不合规现象。党政办把相关财务制度知识的学习列入2 0 2 3年集中学习计划。4月17日，集中组织全体教职工对票据报销、因公学习、开会报销等财务制度进行学习并书面传达到各科室。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三是党校凡涉及“三重一大”问题，严格按照程序研究并执行，按规定邀请纪检组列席督导。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（三）聚焦基层党组织领导和干部队伍建设方面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7.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校委会会议记录未履行“第一议题”的要求问题。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2023年一月份至今，“第一议题”同时记录在校委会和支委会会议记录上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截止到目前已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召开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次校委会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党校教师列席市委常委会后，必须在3日内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传达和学习会议精神。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8.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校委会会议记录个别记录未履行末位表态发言制度问题。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4月4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日前完成一次中层干部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（教研室主任）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调整，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按照组织程序向组织部请示，邀请纪检组列席，校委会研究时严格按照要求逐个发言、履行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末位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9.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党员学习笔记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书写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2月8日党政办已下发通知，规范集中学习制度和检查制度。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3月1日开学当天检查党员干部学习笔记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，常务副校长对不及时上交笔记、笔记记录不全、笔记次数不够的党员进行了个别谈话，并督促其及时补全相关笔记。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党政办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严格按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每季度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一次的频率检查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学习笔记。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10.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三会一课记录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规范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巡察整改反馈会议后，组织委员已及时将2023年的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三会一课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记录簿中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党员名册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填写完整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，严格记录每次会议党员出勤情况及缺席原因。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二是在党组织和党员管理工作手册中，按要求完整准确地填写支部及党员的各项基本信息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。分管领导每季度开展一次党建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全面检查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  <w:t>11.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  <w:t>党课学习记录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lang w:eastAsia="zh-CN"/>
        </w:rPr>
        <w:t>规范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  <w:t>问题。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巡察整改反馈会议后，党校已开展党课学习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次，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2023年1月16日由支部书记讲授党课《如何落实“第一议题”制度》，2023年4月10日支部书记讲授党课《学党章 守纪律 讲规矩》。           </w:t>
      </w:r>
    </w:p>
    <w:p>
      <w:pPr>
        <w:bidi w:val="0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组织委员认真填写各项记录，参会人员姓名已全部填入党课学习记录簿。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针对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开展次数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空白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问题，组织委员每次会议和活动结束之后，立即完善记录，高质量完成，不拖延。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12.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党员大会会议记录不严谨问题。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一是常务副校长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强调会议纪律，禁止会议期间走动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党政办在每次会议之后立即完成会议记录，尤其对照片使用严格把关。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13.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支委会会议记录问题。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在巡察整改反馈会议后，我校已召开党员大会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11次、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支委会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13次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，已认真填写各项记录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，记录做到不缺项、不漏项。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14.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市委党校选人用人工作不规范问题。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在巡察整改反馈会议后，我校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2023年4月4日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完成一次教研室主任的任免工作，邀请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派驻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纪检组列席，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严格执行末位表态制，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逐个发言，原汁原味记录。</w:t>
      </w:r>
    </w:p>
    <w:p>
      <w:pPr>
        <w:pStyle w:val="2"/>
        <w:numPr>
          <w:ilvl w:val="0"/>
          <w:numId w:val="0"/>
        </w:numPr>
        <w:ind w:firstLine="643" w:firstLineChars="200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我校根据省委党校下发文件，修改本校校委会制度，校委会由校级领导构成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  <w:t>（四）落实巡察整改、主题教育整改情况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15.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着力解决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市委党校党支部上轮巡察问题。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在巡察整改反馈会议后，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党政办前往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</w:rPr>
        <w:t>组织部和机关工委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专题学习“评星践诺”和“三会一课”相关工作要求及制度。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我校在3月24日开展了第一季度第一季度“不忘初心当先锋、牢记使命建新功”党员述职点评大会。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三是三会一课的相关记录也已经按要求进行规范化，分管领导每月对相关工作进行检查，确保相关程序的规范性和完整性。</w:t>
      </w:r>
    </w:p>
    <w:p>
      <w:pPr>
        <w:pStyle w:val="2"/>
        <w:numPr>
          <w:ilvl w:val="0"/>
          <w:numId w:val="1"/>
        </w:numPr>
        <w:ind w:left="0" w:leftChars="0" w:firstLine="643" w:firstLineChars="200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不断巩固巡察整改成果，推进党校事业不断发展。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（一）继续强化整改落实。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市委党校将坚持整改落实力度不减，对市委第一巡察组反馈的问题持续完善，继续做好后续整改。一是加强党规党纪教育，振奋干事创业精气神；二是加强与上级沟通，积极推进党校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异地新建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工作；三是加强组织建设，及时选拔和储备人才，确保财会工作有序衔接，确保党务工作高质量落实。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（二）健全完善长效机制。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对已完成的整改问题，抓好长期坚持；对需要长期整改的新建党校问题，由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常务副校长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牵头负责，加强协调，确保整改全面到位。把巡察整改与单位日常工作相结合，解决好当前问题和长远问题、加强督办，促进相关制度真正长期有效发挥作用，真正从源头上遏制问题发生。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欢迎广大干部群众对巡察整改落实情况进行监督。如有意见建议，请及时向我们反映。联系电话：（0467）5223137；邮政信箱：黑龙江省鸡西市密山市密山镇光复路191号；邮编：158300；邮箱：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"mailto:msswdx2021@163.com" </w:instrTex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msswdx2021@163.com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34" w:firstLineChars="11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中国共产党密山市党校支部委员会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           2023年7月22日</w:t>
      </w:r>
    </w:p>
    <w:p/>
    <w:sectPr>
      <w:footerReference r:id="rId3" w:type="default"/>
      <w:pgSz w:w="11906" w:h="16838"/>
      <w:pgMar w:top="2154" w:right="1587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EEBEF29-2738-4985-87CF-4407A20CEE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2C1EBAC-D7DA-42FD-BD33-D0A49BC69F1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819EB1C-EB3D-439F-8857-227757B8343C}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C4F7C48-6C35-4804-A104-4BC06AB09EDE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C8F9A94-C1DA-4A6E-A0C3-05614DBBD8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bidi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bidi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52186"/>
    <w:multiLevelType w:val="singleLevel"/>
    <w:tmpl w:val="CD8521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DYyMDU2MDM1NDZhNmQ1ZjFkMzdmZTgwZDI0NDUifQ=="/>
  </w:docVars>
  <w:rsids>
    <w:rsidRoot w:val="00000000"/>
    <w:rsid w:val="03F30000"/>
    <w:rsid w:val="0444123B"/>
    <w:rsid w:val="09697A8E"/>
    <w:rsid w:val="13941F51"/>
    <w:rsid w:val="14A34B32"/>
    <w:rsid w:val="179676A8"/>
    <w:rsid w:val="1DDB403D"/>
    <w:rsid w:val="2326211E"/>
    <w:rsid w:val="29830125"/>
    <w:rsid w:val="2A0E67EA"/>
    <w:rsid w:val="2D88237A"/>
    <w:rsid w:val="2E1C145B"/>
    <w:rsid w:val="2FF90BD4"/>
    <w:rsid w:val="3CBC2406"/>
    <w:rsid w:val="3E6F0A29"/>
    <w:rsid w:val="4E5434AA"/>
    <w:rsid w:val="55610D3F"/>
    <w:rsid w:val="590B7E3D"/>
    <w:rsid w:val="59C5010D"/>
    <w:rsid w:val="5BEB36DE"/>
    <w:rsid w:val="5ED27F55"/>
    <w:rsid w:val="5F5E33BC"/>
    <w:rsid w:val="74DD5FA0"/>
    <w:rsid w:val="76E3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3776</Words>
  <Characters>3864</Characters>
  <Lines>0</Lines>
  <Paragraphs>0</Paragraphs>
  <TotalTime>134</TotalTime>
  <ScaleCrop>false</ScaleCrop>
  <LinksUpToDate>false</LinksUpToDate>
  <CharactersWithSpaces>3972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2023-02-21T03:18:00Z</dcterms:created>
  <dc:creator>Administrator</dc:creator>
  <cp:lastModifiedBy>耘歌</cp:lastModifiedBy>
  <cp:lastPrinted>2023-09-18T03:01:00Z</cp:lastPrinted>
  <dcterms:modified xsi:type="dcterms:W3CDTF">2023-09-21T02:23:14Z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D225F2F3C1F941D7A441608E8B679958_12</vt:lpwstr>
  </property>
</Properties>
</file>