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兴凯镇宏亮村支部委员会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年11月7日至12月20日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第三巡察组对宏亮村党支部进行了巡察。2023年1月16日，市委巡察组向宏亮村党支部反馈了巡察意见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提高政治站位，狠抓整改责任落实，确保整改工作落到实处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（一）迅速部署，立改立行。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宏亮村党支部立即组织召开巡察整改相关会议，成立了巡察工作领导小组，根据巡察组反馈的意见和提出的要求，整改领导小组迅速查找问题根源，立即着手组织整改。召开专题会议，研究制定了《市委巡察组情况通报整改工作责任分工方案》、《宏亮村关于第三巡察组反馈意见问题清单》、《宏亮村关于第三巡察组反馈意见责任清单》和《宏亮村关于第三巡察组反馈意见任务清单》。立即召开组织生活会，逐一认领问题，制定具体可行的整改措施，结合思想和工作实际，深入剖析查摆，找出根源，进行分析，立行立改，做到分工明确，进行全面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（二）高度重视，虚心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接受。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立即召开组织生活会，逐一认领问题，制定具体可行的整改措施，结合思想和工作实际，深入剖析查摆，找出根源，进行分析，立行立改，做到分工明确，进行全面整改，明确整改时限，不折不扣的将巡察反馈的意见和问题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（三）提高素质，转变作风。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巡察工作是对支部工作开展情况的一次政治体检，巡察组提出的宝贵意见能让我们更清楚的认识到自身的不足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，我们要以这次巡察反馈为契机，把巡察工作作为教育、促进、监督与指导。把整改作为持续改进工作作风的过程，把巡察整改与推动工作紧密结合起来，及时总结整改经验，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更好的为百姓办实事，办好事，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宏亮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村党支部按照巡察组提出的整改意见，进一步对照问题清单，精准发力、持续发力。做到责任不落实坚决不放过，问题不解决坚决不放过，整改不到位坚决不放过。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巡察反馈意见指出的问题共有3个方面，经细化分解后共有19个具体问题，目前已整改完成18个，未完成整改的还剩1个，整改完成率为95%。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委第三巡察组指出的问题，支部书记履行“第一责任人”职责，担起巡察整改主体责任，实际细致的进行巡察整改工作。村党支部1月19日组织召开整改工作会议，传达市委第三巡察组反馈意见和要求，统一思想认识，坚定整改决心。村党支部以高度负责的态度确保反馈意见得到全面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村党支部讨论成立了整改工作领导小组，由党支部书记担任组长，其他党支部委员担任成员。村党支部细化制定 19 条整改措施，及时落实整改工作，深入分析问题产生的根源，建立和完善各项制度，加强源头防控，确保整改工作按进度推进。切实把巡察组提出的意见建议转化为改进作风、推动工作、加快发展的实际行动，以整改促成效，不断深化巡察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val="en-US" w:eastAsia="zh-CN"/>
        </w:rPr>
        <w:t>贯彻落实党的路线方针政策和党中央决策部署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党史学习教育读书班讲话稿照抄照搬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严格执行党员学习制度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支部书记及党员的学习材料必须由本人亲自撰写，内容结合实际、符合村情，认真审核，不照抄照搬。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美丽乡村建设不力、民生工程推进未落到实处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3个小组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每个小组配备1名保洁员，并建立了健全保洁制度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保洁人员严格按制度执行，每3-5日对组内垃圾进行清理运输，并及时清理组内各排水沟，保证雨天排水畅通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新采购8个大垃圾桶，摆放在各组主要位置，由保洁员每天进行垃圾收集运输，杜绝屯内有垃圾乱堆乱放。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一组重新钻打深水井已施工完成，目前正进行配电工程建设，配电完成、设备调试正常后便可通水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由水务局负责水房及新井管道连接更换，损坏设备由水务局专业人员进行维修调试，确保正常运行。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利用原有自来水净化设备，建立管理制度，设专人管理，反冲洗频次由原来5天冲洗一次改为3天冲洗一次，现水质有了明显改善。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公共基础设施建设、乡村文化阵地建设滞后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已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申请财政拨付9万元路灯项目资金，于1月10日平台竞价招标完成，2023年4月施工，现新增路灯23个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2022年12月份，宏亮村竞价采购沙石料1200多方沙石料对宏亮村村屯道路进行了维修，改善了道路泥泞难行现状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制定图书管理制度，设专职图书管理员，负责图书分类，借阅登记；现已更新图书共95册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3月25日在一二组安装篮球架等健身器材，满足村民活动需求。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安全隐患突出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劝说危房住户入住子女家中，协商将有安全隐患的危房拆除，2023年3月16日已经拆除2处危房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2023年3月1日联系联通公司对宏亮村有安全隐患的混乱线路进行了维修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highlight w:val="none"/>
          <w:lang w:val="en-US" w:eastAsia="zh-CN" w:bidi="ar-SA"/>
        </w:rPr>
        <w:t>聚焦群众身边腐败问题和不正之风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原始凭证不完整、坐收坐支、未执行“收支两条线”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由当时经手人补开凭证，由时任领导重新审核，审批，补齐入账手续。规范支出审批，严格控制手续不全支出。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二是加强村财务人员学习，2023年3月6日参加了市农业局组织的密山市乡村两级财务人员培训班，3月17日参加了兴凯镇镇村两级财务管理制度培训会。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加强学习财务制度，规范财务管理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全村所有财务收支严格按财务制度执行，执行“收支两条线”，杜绝坐收坐支现象发生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村支部书记对本村资源底数掌握不清，村集体资源利用率低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支部书记组织召集两委成员，共同查看全村所有资源台账，对本村耕地、草地、水泡等资源底数全面掌握。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val="en-US" w:eastAsia="zh-CN"/>
        </w:rPr>
        <w:t>（三）聚焦基层党组织软弱涣散、组织力欠缺问题方面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村党支部阵地建设缺失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落实责任，由组织委员负责经常查看国旗，发现破损及时更换。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二是将所有牌匾有序悬挂。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三是党支部党建墙改建完成，党建内容已更新。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四是制定值班制度，张贴值班轮流表，严格按值班轮流表执行，杜绝无人值班情况。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民主集中制执行不严、未执行“四议两公开”制度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由支部书记负责，严格执行民主集中制，村内修路、清淤、村屯卫生清理等事项必须召开支委会、党员大会、村委会及村民代表会，支部书记执行末位表态制度，村“两委”班子成员要全员发表意见，并充分征求在场党员群众意见，确保民主集中制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二是所有会议由专人负责记录，要求会议内容真实详细，有内容、有参会人讨论发言、有形成的决议、实际参会人签名。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三是加强学习“四议两公开制度”，对于项目建设大额支出等事宜，严格执行“四议两公开”制度，通过支委会提议、“两委”会商议、党员大会审议、村民代表会议决议、决议公开、实施结果公开。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四是支委会及党员大会记录到正规“三会一课”记录中，会议内容真实详细，有内容、有参会人讨论发言、有形成的决议。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“三会一课”记录及“民主评议党员”不规范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一是严格落实“三会一课”制度，每月召开一次支委会，每季度召开一次党员大会，每月召开一次党小组会，每季度讲一次党课。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二是由支部组织委员专职记录三会一课，确保三会一课记录真实且规范。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三是由组织委员专职记录，确保记录真实且规范。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“第一议题”制度执行不严，“精品党日”记录不规范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认真开展“第一议题”学习、传达有关精神。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二是严格执行“第一议题”制度，重点学习习近平新时代中国特色社会主义思想，习近平总书记对本行业、本领域重要讲话、重要指示批示精神及习近平总书记最新重要讲话精神等内容。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三是每月召开一次“精品党日”活动，参考上级指定主题或自拟主题，高质量组织党员开展志愿服务、集中学习等活动。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四是并由组织委员规范记录“精品党日”活动记录簿、及党员参会点名册，详细记录参加人姓名、缺席人员及缺席原因。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缺失材料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的问题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设立专门档案柜保管党建资料，并做好保密管理，指派专人负责记录并保管党建资料，确保党建资料保管完善。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落实整改责任，</w:t>
      </w: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不断巩固巡察整改成果</w:t>
      </w:r>
      <w:r>
        <w:rPr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确保整改工作落到实处，</w:t>
      </w: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推进各项工作实现新发展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（一）牢固树立全面从严治党永远在路上的思想认识，持之以恒常抓不懈，不断巩固和升华此次市委巡察整改工作成效，形成一套制度，推进巡察整改工作常态化、长效化。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坚持长期整改。坚持以上率下目标不变，深入长期整改，对尚未完成或需要逐步完成的问题常抓不懈，确保整改问题全部落地见效；持续巩固巡察整改成果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总结经验，注重长效。巡察工作是监督与指导，更是教育与促进。我们要以这次巡察反馈为契机，把整改作为持续改进工作作风的过程，把巡察整改与推动工作紧密结合起来，及时总结整改经验，进一步加强党的建设，进一步强化干部能力素质，进一步加强财务监管力度，切实增强党组织领导核心作用，增强干部政治素质，规范各项管理制度，切实通过巡察整改推动作风转变，推动各项工作再上新台阶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15094682100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邮政信箱：黑龙江省鸡西市密山市兴凯镇东发村；邮编：158307；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40"/>
        </w:rPr>
        <w:t>电子邮箱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374145635@qq.com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210" w:leftChars="-100" w:right="0" w:righ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210" w:leftChars="-10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中共兴凯镇宏亮村支部委员会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420" w:rightChars="20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p/>
    <w:sectPr>
      <w:footerReference r:id="rId3" w:type="default"/>
      <w:pgSz w:w="11906" w:h="16838"/>
      <w:pgMar w:top="2154" w:right="1587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9A079"/>
    <w:multiLevelType w:val="singleLevel"/>
    <w:tmpl w:val="5349A0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jIwOWQ0ZGIxNzhiM2UxM2JjNWM3NTQwMDk2OTYifQ=="/>
  </w:docVars>
  <w:rsids>
    <w:rsidRoot w:val="00000000"/>
    <w:rsid w:val="0C6342DB"/>
    <w:rsid w:val="48130F72"/>
    <w:rsid w:val="4D1A1672"/>
    <w:rsid w:val="653F355D"/>
    <w:rsid w:val="6CB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2023-08-01T06:38:00Z</dcterms:created>
  <dc:creator>Administrator</dc:creator>
  <cp:lastModifiedBy>张   月 '' </cp:lastModifiedBy>
  <cp:lastPrinted>2023-08-15T06:29:00Z</cp:lastPrinted>
  <dcterms:modified xsi:type="dcterms:W3CDTF">2023-10-20T01:03:07Z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A409CA7E29B34F89A856E723135D1C5D_13</vt:lpwstr>
  </property>
</Properties>
</file>