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w:t>
      </w:r>
      <w:r>
        <w:rPr>
          <w:rFonts w:hint="eastAsia" w:ascii="方正小标宋_GBK" w:hAnsi="方正小标宋_GBK" w:eastAsia="方正小标宋_GBK" w:cs="方正小标宋_GBK"/>
          <w:b/>
          <w:bCs/>
          <w:sz w:val="44"/>
          <w:szCs w:val="44"/>
          <w:lang w:val="en-US" w:eastAsia="zh-CN"/>
        </w:rPr>
        <w:t>兴凯镇兴凯村支部委员会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1"/>
          <w:rFonts w:hint="default" w:ascii="Times New Roman" w:hAnsi="Times New Roman" w:eastAsia="方正仿宋_GBK" w:cs="Times New Roman"/>
          <w:color w:val="000000"/>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u w:val="none"/>
        </w:rPr>
      </w:pP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sz w:val="32"/>
          <w:szCs w:val="32"/>
          <w:lang w:val="en-US" w:eastAsia="zh-CN"/>
        </w:rPr>
        <w:t>2022</w:t>
      </w:r>
      <w:r>
        <w:rPr>
          <w:rFonts w:hint="eastAsia" w:ascii="Times New Roman" w:hAnsi="Times New Roman" w:eastAsia="方正仿宋_GBK" w:cs="Times New Roman"/>
          <w:b/>
          <w:bCs/>
          <w:sz w:val="32"/>
          <w:szCs w:val="32"/>
          <w:lang w:val="en-US" w:eastAsia="zh-CN"/>
        </w:rPr>
        <w:t>年11月7日至12月20日</w:t>
      </w:r>
      <w:r>
        <w:rPr>
          <w:rFonts w:hint="default" w:ascii="Times New Roman" w:hAnsi="Times New Roman" w:eastAsia="方正仿宋_GBK" w:cs="Times New Roman"/>
          <w:b/>
          <w:bCs/>
          <w:color w:val="000000"/>
          <w:sz w:val="32"/>
          <w:szCs w:val="32"/>
          <w:shd w:val="clear" w:color="auto" w:fill="FFFFFF"/>
        </w:rPr>
        <w:t>，市委</w:t>
      </w:r>
      <w:r>
        <w:rPr>
          <w:rFonts w:hint="eastAsia" w:ascii="Times New Roman" w:hAnsi="Times New Roman" w:eastAsia="方正仿宋_GBK" w:cs="Times New Roman"/>
          <w:b/>
          <w:bCs/>
          <w:sz w:val="32"/>
          <w:szCs w:val="32"/>
          <w:lang w:val="en-US" w:eastAsia="zh-CN"/>
        </w:rPr>
        <w:t>第三巡察组对兴凯村党支部进行了巡察。2023年1月16日，市委巡察组向兴凯村党支部反馈了巡察意见</w:t>
      </w:r>
      <w:r>
        <w:rPr>
          <w:rFonts w:hint="default" w:ascii="Times New Roman" w:hAnsi="Times New Roman" w:eastAsia="方正仿宋_GBK" w:cs="Times New Roman"/>
          <w:b/>
          <w:bCs/>
          <w:color w:val="000000"/>
          <w:sz w:val="32"/>
          <w:szCs w:val="32"/>
          <w:shd w:val="clear" w:color="auto" w:fill="FFFFFF"/>
        </w:rPr>
        <w:t>。</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黑体_GBK" w:hAnsi="方正黑体_GBK" w:eastAsia="方正黑体_GBK" w:cs="方正黑体_GBK"/>
          <w:b/>
          <w:bCs w:val="0"/>
          <w:sz w:val="32"/>
          <w:szCs w:val="32"/>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color w:val="000000"/>
          <w:sz w:val="44"/>
          <w:szCs w:val="44"/>
          <w:shd w:val="clear" w:color="auto" w:fill="FFFFFF"/>
        </w:rPr>
        <w:t>　</w:t>
      </w:r>
      <w:r>
        <w:rPr>
          <w:rFonts w:hint="eastAsia" w:ascii="方正黑体_GBK" w:hAnsi="方正黑体_GBK" w:eastAsia="方正黑体_GBK" w:cs="方正黑体_GBK"/>
          <w:b/>
          <w:bCs/>
          <w:sz w:val="32"/>
          <w:szCs w:val="32"/>
          <w:lang w:val="en-US" w:eastAsia="zh-CN"/>
        </w:rPr>
        <w:t>一、高度重视，把整改落实作为重要政治任务抓紧抓好</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我村对巡察反馈的意见高度重视，专门召开巡察整改专题会议进行研究讨论，并制定了</w:t>
      </w:r>
      <w:bookmarkStart w:id="0" w:name="_GoBack"/>
      <w:bookmarkEnd w:id="0"/>
      <w:r>
        <w:rPr>
          <w:rFonts w:hint="eastAsia" w:ascii="Times New Roman" w:hAnsi="Times New Roman" w:eastAsia="方正仿宋_GBK" w:cs="Times New Roman"/>
          <w:b/>
          <w:bCs/>
          <w:sz w:val="32"/>
          <w:szCs w:val="32"/>
          <w:lang w:val="en-US" w:eastAsia="zh-CN"/>
        </w:rPr>
        <w:t>整改方案，明确整改任务，支委委员各自认领了问题，支部书记全部认领了问题，细化分解整改事项，将问题落实到人，狠抓整改措施的落实。</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在整改工作中，坚持与时俱进，将整改工作与推动各项日常工作有机结合，将整改工作逐项落实，取得了较好的整改效果。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巡察反馈意见指出的问题10个，目前已完成整改10个，完成率达到100%。（2）巡察组共提出整改意见建议10条，已落实完成意见建议10条。（3）巡察期间提出需立巡立改问题0个，已完成整改0个。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二、主要负责人组织落实整改情况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80" w:leftChars="0" w:firstLine="0" w:firstLineChars="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个人对照整改情况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对照个人反馈意见和党组织反馈意见，主动认领问题和整改问题，包括书记专题会议点人点事问题和牵头整改的有关问题，迅速从问题改起，重点在以下三个方面加以改进提高。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1.深入推进“党史学习教育”，深入学习贯彻习近平总书记系列重要讲话、指示批示和党的二十大精神，执行“三会一课”制度，强化“四议两公开”制度形成常态化、制度化。票据管理规范化、公开化。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充分发挥主观能动性。在工作中学会善于总结和观察，要做到经常自查、自省、自警、自励。提高自我要求，对村里的特别是宗教、超市、小卖店、饭店等人口密集或人员流动较多的地方多做了解，对村集体的资源、资产等多加熟悉，以便合理利用。要更热情主动地关心群众，多做交流，多向周围的同志学习，有针对性地去想办法，帮助解决群众的实际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改进工作作风，严格遵守“中央八项规定”精神和省市委“九项规定”，增强廉洁自律意识和拒腐防变能力，管好自己和身边人。增强工作的主动性和自觉性，对宣传思想工作要更加重视，加强学习，强化宗旨意识，树立无私奉献和艰苦奋斗的精神。</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80" w:leftChars="0" w:firstLine="0" w:firstLineChars="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推动班子整改情况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整改落实工作由党支部书记负责全面工作，班子成员按照自己认领的问题具体落实。党支部要切实发挥示范作用，带头抓好整改，确保各项措施不折不扣地落到实处。要认真研究整改措施，明确整改时限，落实整改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1.增强党员素质 发挥基层作用。认真学习《中国共产党章程》“党规”“四个意识”、“四个自信”、“两个维护”。抓好村务公开，通过建立党内监督制度、村务公开制度等，深入推进宣传思想工作。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2.加强学习 细化管理。严肃党内政治生活，规范落实“党史学习教育”、“三会一课”、“民主评议党员”、“组织生活会”等制度，确保党内政治生活的严肃性和经常性。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提高认识，认真落实整改。主动认领责任，带头落实整改。结合巡察反馈指出的问题和提出的意见建议，召开专题组织生活会深刻剖析问题根源、举一反三，用好巡察成果以巡察整改为契机，把依规治党、从严治党的制度利用起来推动改革，促进发展，推动全面从严治党向纵深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（三）推动巡察整改方面存在的问题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1.在聚焦贯彻落实党的路线方针政策和党中央决策部署情况方面，增强党员素质 发挥基层作用。深入村民小组走访群，建立台账，全面掌握村基本情况。</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2.在聚焦群众身边腐败问题和不正之风方面，抓好党务村务公开，建立党内监督制度、村务公开制度等。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3.在聚焦基层党组织软弱涣散、组织力欠缺问题方面，加强学习 细化管理。严肃党内政治生活，规范落实“党史学习教育”、“三会一课”、“民主评议党员”、“组织生活会”等制度，确保党内政治生活的严肃性和经常性。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三、兴凯村党支部整改落实情况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（一）在聚焦贯彻落实党的路线方针政策和党中央决策部署情况方面</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i w:val="0"/>
          <w:kern w:val="2"/>
          <w:sz w:val="32"/>
          <w:szCs w:val="32"/>
          <w:lang w:val="en-US" w:eastAsia="zh-CN" w:bidi="ar-SA"/>
        </w:rPr>
        <w:t>1</w:t>
      </w:r>
      <w:r>
        <w:rPr>
          <w:rFonts w:hint="default" w:ascii="Times New Roman" w:hAnsi="Times New Roman" w:eastAsia="方正仿宋_GBK" w:cs="Times New Roman"/>
          <w:b/>
          <w:bCs w:val="0"/>
          <w:kern w:val="2"/>
          <w:sz w:val="32"/>
          <w:szCs w:val="32"/>
          <w:lang w:val="en-US" w:eastAsia="zh-CN" w:bidi="ar-SA"/>
        </w:rPr>
        <w:t>.</w:t>
      </w:r>
      <w:r>
        <w:rPr>
          <w:rFonts w:hint="default" w:ascii="Times New Roman" w:hAnsi="Times New Roman" w:eastAsia="方正仿宋_GBK" w:cs="Times New Roman"/>
          <w:b/>
          <w:bCs w:val="0"/>
          <w:color w:val="000000"/>
          <w:sz w:val="32"/>
          <w:szCs w:val="32"/>
          <w:shd w:val="clear" w:color="auto" w:fill="FFFFFF"/>
          <w:lang w:val="en-US" w:eastAsia="zh-CN"/>
        </w:rPr>
        <w:t>着力解决</w:t>
      </w:r>
      <w:r>
        <w:rPr>
          <w:rFonts w:hint="eastAsia" w:ascii="Times New Roman" w:hAnsi="Times New Roman" w:eastAsia="方正仿宋_GBK" w:cs="Times New Roman"/>
          <w:b/>
          <w:bCs/>
          <w:sz w:val="32"/>
          <w:szCs w:val="32"/>
          <w:lang w:val="en-US" w:eastAsia="zh-CN"/>
        </w:rPr>
        <w:t>苗头性、倾向性问题警惕性不够。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深入村民小组走访，2月1日村支部书记走访教堂，将群众信教情况掌握清楚，建立信教群众台账，2月8日村支部书记走访教堂，检查物资掌握具体情况，2月22日与教堂负责人进行谈心谈话并宣传相关政策。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default" w:ascii="Times New Roman" w:hAnsi="Times New Roman" w:eastAsia="方正楷体_GBK" w:cs="Times New Roman"/>
          <w:b/>
          <w:bCs w:val="0"/>
          <w:color w:val="000000"/>
          <w:sz w:val="32"/>
          <w:szCs w:val="32"/>
          <w:shd w:val="clear" w:color="auto" w:fill="FFFFFF"/>
          <w:lang w:eastAsia="zh-CN"/>
        </w:rPr>
      </w:pPr>
      <w:r>
        <w:rPr>
          <w:rFonts w:hint="default" w:ascii="Times New Roman" w:hAnsi="Times New Roman" w:eastAsia="方正楷体_GBK" w:cs="Times New Roman"/>
          <w:b/>
          <w:bCs w:val="0"/>
          <w:color w:val="000000"/>
          <w:sz w:val="32"/>
          <w:szCs w:val="32"/>
          <w:shd w:val="clear" w:color="auto" w:fill="FFFFFF"/>
        </w:rPr>
        <w:t>（</w:t>
      </w:r>
      <w:r>
        <w:rPr>
          <w:rFonts w:hint="default" w:ascii="Times New Roman" w:hAnsi="Times New Roman" w:eastAsia="方正楷体_GBK" w:cs="Times New Roman"/>
          <w:b/>
          <w:bCs w:val="0"/>
          <w:color w:val="000000"/>
          <w:sz w:val="32"/>
          <w:szCs w:val="32"/>
          <w:shd w:val="clear" w:color="auto" w:fill="FFFFFF"/>
          <w:lang w:val="en-US" w:eastAsia="zh-CN"/>
        </w:rPr>
        <w:t>二</w:t>
      </w:r>
      <w:r>
        <w:rPr>
          <w:rFonts w:hint="default" w:ascii="Times New Roman" w:hAnsi="Times New Roman" w:eastAsia="方正楷体_GBK" w:cs="Times New Roman"/>
          <w:b/>
          <w:bCs w:val="0"/>
          <w:color w:val="000000"/>
          <w:sz w:val="32"/>
          <w:szCs w:val="32"/>
          <w:shd w:val="clear" w:color="auto" w:fill="FFFFFF"/>
        </w:rPr>
        <w:t>）</w:t>
      </w:r>
      <w:r>
        <w:rPr>
          <w:rFonts w:hint="eastAsia" w:ascii="方正楷体_GBK" w:hAnsi="方正楷体_GBK" w:eastAsia="方正楷体_GBK" w:cs="方正楷体_GBK"/>
          <w:b/>
          <w:bCs/>
          <w:sz w:val="32"/>
          <w:szCs w:val="32"/>
          <w:lang w:val="en-US" w:eastAsia="zh-CN"/>
        </w:rPr>
        <w:t>在聚焦群众身边腐败问题和不正之风</w:t>
      </w:r>
      <w:r>
        <w:rPr>
          <w:rFonts w:hint="eastAsia" w:ascii="方正楷体_GBK" w:hAnsi="方正楷体_GBK" w:eastAsia="方正楷体_GBK" w:cs="方正楷体_GBK"/>
          <w:b/>
          <w:bCs/>
          <w:sz w:val="32"/>
          <w:szCs w:val="32"/>
        </w:rPr>
        <w:t>方面</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val="0"/>
          <w:kern w:val="2"/>
          <w:sz w:val="32"/>
          <w:szCs w:val="32"/>
          <w:lang w:val="en-US" w:eastAsia="zh-CN" w:bidi="ar-SA"/>
        </w:rPr>
        <w:t>1</w:t>
      </w:r>
      <w:r>
        <w:rPr>
          <w:rFonts w:hint="default" w:ascii="Times New Roman" w:hAnsi="Times New Roman" w:eastAsia="方正仿宋_GBK" w:cs="Times New Roman"/>
          <w:b/>
          <w:bCs w:val="0"/>
          <w:kern w:val="2"/>
          <w:sz w:val="32"/>
          <w:szCs w:val="32"/>
          <w:lang w:val="en-US" w:eastAsia="zh-CN" w:bidi="ar-SA"/>
        </w:rPr>
        <w:t>.着力解决村集体</w:t>
      </w:r>
      <w:r>
        <w:rPr>
          <w:rFonts w:hint="eastAsia" w:ascii="Times New Roman" w:hAnsi="Times New Roman" w:eastAsia="方正仿宋_GBK" w:cs="Times New Roman"/>
          <w:b/>
          <w:bCs w:val="0"/>
          <w:kern w:val="2"/>
          <w:sz w:val="32"/>
          <w:szCs w:val="32"/>
          <w:lang w:val="en-US" w:eastAsia="zh-CN" w:bidi="ar-SA"/>
        </w:rPr>
        <w:t>资金、资产、</w:t>
      </w:r>
      <w:r>
        <w:rPr>
          <w:rFonts w:hint="default" w:ascii="Times New Roman" w:hAnsi="Times New Roman" w:eastAsia="方正仿宋_GBK" w:cs="Times New Roman"/>
          <w:b/>
          <w:bCs w:val="0"/>
          <w:kern w:val="2"/>
          <w:sz w:val="32"/>
          <w:szCs w:val="32"/>
          <w:lang w:val="en-US" w:eastAsia="zh-CN" w:bidi="ar-SA"/>
        </w:rPr>
        <w:t>资源管理不善的问题。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一是加强财务业务知识学习，2023年3月6日参加了市农业局组织的密山市乡村两级财务人员培训班和3月17日兴凯镇镇村两级财务管理制度培训会进行深入系统学习。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二是严格执行财务预决算制度、财务审批制度，票证管理制度，货币资金管理制度，差旅费管理制度等各项规章制度，对于不规范，不符合财务规定的票据一律不允许入账。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三是1月22日支部书记实地查看集体资源加强核实，全面掌握集体资源，2月5日支部书记自学相关方面知识。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楷体_GBK" w:hAnsi="方正楷体_GBK" w:eastAsia="方正楷体_GBK" w:cs="方正楷体_GBK"/>
          <w:b/>
          <w:bCs/>
          <w:sz w:val="32"/>
          <w:szCs w:val="32"/>
          <w:lang w:val="en-US" w:eastAsia="zh-CN"/>
        </w:rPr>
        <w:t>（三）在聚焦基层党组织软弱涣散、组织力欠缺问题方面</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kern w:val="2"/>
          <w:sz w:val="32"/>
          <w:szCs w:val="32"/>
          <w:lang w:val="en-US" w:eastAsia="zh-CN" w:bidi="ar-SA"/>
        </w:rPr>
        <w:t>“三会一课”制度执行不到位。2020年支委会召开次数不足的问题。</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一是严格落实“三会一课”制度，每月召开一次支委会，每季度召开一次党员大会，每月召开一次党小组会，每季度讲一次党课。培训专人记录“三会一课</w:t>
      </w:r>
      <w:r>
        <w:rPr>
          <w:rFonts w:hint="default" w:ascii="Times New Roman" w:hAnsi="Times New Roman" w:eastAsia="方正仿宋_GBK" w:cs="Times New Roman"/>
          <w:b/>
          <w:bCs/>
          <w:kern w:val="2"/>
          <w:sz w:val="32"/>
          <w:szCs w:val="32"/>
          <w:lang w:val="en-US" w:eastAsia="zh-CN" w:bidi="ar-SA"/>
        </w:rPr>
        <w:t>”</w:t>
      </w:r>
      <w:r>
        <w:rPr>
          <w:rFonts w:hint="eastAsia" w:ascii="Times New Roman" w:hAnsi="Times New Roman" w:eastAsia="方正仿宋_GBK" w:cs="Times New Roman"/>
          <w:b/>
          <w:bCs/>
          <w:kern w:val="2"/>
          <w:sz w:val="32"/>
          <w:szCs w:val="32"/>
          <w:lang w:val="en-US" w:eastAsia="zh-CN" w:bidi="ar-SA"/>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二是由于疫情原因缺少2020年支委会会议，如不能线下召开会议，可以采取线上会议方式进行。</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三是建立两委班子工作群。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kern w:val="2"/>
          <w:sz w:val="32"/>
          <w:szCs w:val="32"/>
          <w:lang w:val="en-US" w:eastAsia="zh-CN" w:bidi="ar-SA"/>
        </w:rPr>
        <w:t>“第一议题”制度执行不严。2022年支委会、党员大会未执行“第一议题”学习制度；村党支部对“第一议题”制度理解不透彻的问题。</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一是严格执行“第一议题”制度，重点学习习近平新时代中国特色社会主义思想，习近平总书记对本行业、本领域重要讲话、重要指示批示精神及习近平总书记最新重要讲话精神等内容。</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二是在2月17日、3月4日、3月6日、3月11日3月12日召开支委会时和2月9日、2月24日、3月7日、3月9日、3月11日、3月14日召开党员大会时，认真组织开展集中学习、传达有关精神。</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3.</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kern w:val="2"/>
          <w:sz w:val="32"/>
          <w:szCs w:val="32"/>
          <w:lang w:val="en-US" w:eastAsia="zh-CN" w:bidi="ar-SA"/>
        </w:rPr>
        <w:t>精品党日记录不规范。2021年4月15日“精品党日”活动记录中参加人员姓名记录为“详见点名册”，但记录簿中未附点名册；2022年9月20日“精品党日”活动记录中参加人数、参加人员姓名、缺席人员及缺席原因均为空白未记录的问题。</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一是每月召开一次“精品党日”活动，参考上级指定主题或自拟主题。</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二是高质量组织党员开展志愿服务、集中学习、打卡红色教育基地等活动。</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三是规范记录“精品党日”活动记录簿。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right="0" w:firstLine="643" w:firstLineChars="200"/>
        <w:jc w:val="left"/>
        <w:textAlignment w:val="auto"/>
        <w:rPr>
          <w:rFonts w:hint="default" w:ascii="Times New Roman" w:hAnsi="Times New Roman" w:eastAsia="方正黑体_GBK" w:cs="Times New Roman"/>
          <w:b/>
          <w:bCs w:val="0"/>
          <w:color w:val="000000"/>
          <w:sz w:val="32"/>
          <w:szCs w:val="32"/>
          <w:shd w:val="clear" w:color="auto" w:fill="FFFFFF"/>
          <w:lang w:eastAsia="zh-CN"/>
        </w:rPr>
      </w:pPr>
      <w:r>
        <w:rPr>
          <w:rFonts w:hint="eastAsia" w:ascii="Times New Roman" w:hAnsi="Times New Roman" w:eastAsia="方正黑体_GBK" w:cs="Times New Roman"/>
          <w:b/>
          <w:bCs w:val="0"/>
          <w:color w:val="000000"/>
          <w:sz w:val="32"/>
          <w:szCs w:val="32"/>
          <w:shd w:val="clear" w:color="auto" w:fill="FFFFFF"/>
          <w:lang w:val="en-US" w:eastAsia="zh-CN"/>
        </w:rPr>
        <w:t>四</w:t>
      </w:r>
      <w:r>
        <w:rPr>
          <w:rFonts w:hint="default" w:ascii="Times New Roman" w:hAnsi="Times New Roman" w:eastAsia="方正黑体_GBK" w:cs="Times New Roman"/>
          <w:b/>
          <w:bCs w:val="0"/>
          <w:color w:val="000000"/>
          <w:sz w:val="32"/>
          <w:szCs w:val="32"/>
          <w:shd w:val="clear" w:color="auto" w:fill="FFFFFF"/>
          <w:lang w:eastAsia="zh-CN"/>
        </w:rPr>
        <w:t>、</w:t>
      </w:r>
      <w:r>
        <w:rPr>
          <w:rFonts w:hint="eastAsia" w:ascii="方正黑体_GBK" w:hAnsi="方正黑体_GBK" w:eastAsia="方正黑体_GBK" w:cs="方正黑体_GBK"/>
          <w:b/>
          <w:bCs/>
          <w:sz w:val="32"/>
          <w:szCs w:val="32"/>
          <w:lang w:val="en-US" w:eastAsia="zh-CN"/>
        </w:rPr>
        <w:t>深化巡察整改及下一步工作打算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通过全面深化巡察整改，兴凯村党支部和全体党员干部深刻认识到，专项巡察工作极大地触动了思想，强化了“四个意识”，切实增强了落实全面从严治党要求的政治自觉和行动自觉，在思想上受到深刻警醒，工作上得到鞭策激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下一步，兴凯村将继续认真贯彻党要管党、从严治党要求，保持力度不减、节奏不变，继续以高标准、严要求推动整改问题的落实，确保整改成果运用到位，推动各项工作取得新成效。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（一）强化党的领导，不断提高统领事业发展的能力。</w:t>
      </w:r>
      <w:r>
        <w:rPr>
          <w:rFonts w:hint="eastAsia" w:ascii="Times New Roman" w:hAnsi="Times New Roman" w:eastAsia="方正仿宋_GBK" w:cs="Times New Roman"/>
          <w:b/>
          <w:bCs/>
          <w:kern w:val="2"/>
          <w:sz w:val="32"/>
          <w:szCs w:val="32"/>
          <w:lang w:val="en-US" w:eastAsia="zh-CN" w:bidi="ar-SA"/>
        </w:rPr>
        <w:t>深入学习贯彻落实党的二十大和习近平新时代中国特色社会主义思想，坚持把同党中央保持高度一致作为最重大的政治原则，不断强化全面从严治党主体责任落实。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（二）贯彻全面从严治党要求，全面推进党风廉政建设。</w:t>
      </w:r>
      <w:r>
        <w:rPr>
          <w:rFonts w:hint="eastAsia" w:ascii="Times New Roman" w:hAnsi="Times New Roman" w:eastAsia="方正仿宋_GBK" w:cs="Times New Roman"/>
          <w:b/>
          <w:bCs/>
          <w:kern w:val="2"/>
          <w:sz w:val="32"/>
          <w:szCs w:val="32"/>
          <w:lang w:val="en-US" w:eastAsia="zh-CN" w:bidi="ar-SA"/>
        </w:rPr>
        <w:t>坚持把履行管党治党责任作为最根本的政治责任，坚决落实全面从严治党各项制度和工作机制。深入开展“两学一做”学习教育常态化制度化工作，推动全体党员干部加强党性锻炼。加强党风廉政建设和反腐败斗争，做到警钟长鸣、常抓不懈。坚持将纪律和规矩挺在前面，学习党章、尊崇党章，自觉接受监督。 </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努力抓好班子带好队伍，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着力围绕服务群众推动当前工作，把巡察工作成效体现在整改落实的具体举措上，体现在实实在在为群众办事的工作成效上，把巡察整改成果转化为推动兴凯村发展的强劲动力，推进各项工作快速健康发展。</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_GBK" w:cs="Times New Roman"/>
          <w:b/>
          <w:bCs w:val="0"/>
          <w:color w:val="000000"/>
          <w:sz w:val="32"/>
          <w:szCs w:val="32"/>
          <w:shd w:val="clear" w:color="auto" w:fill="FFFFFF"/>
          <w:lang w:val="en-US" w:eastAsia="zh-CN"/>
        </w:rPr>
        <w:t>13796416310；</w:t>
      </w:r>
      <w:r>
        <w:rPr>
          <w:rFonts w:hint="default" w:ascii="Times New Roman" w:hAnsi="Times New Roman" w:eastAsia="方正仿宋_GBK" w:cs="Times New Roman"/>
          <w:b/>
          <w:bCs w:val="0"/>
          <w:color w:val="000000"/>
          <w:sz w:val="32"/>
          <w:szCs w:val="32"/>
          <w:shd w:val="clear" w:color="auto" w:fill="FFFFFF"/>
          <w:lang w:eastAsia="zh-CN"/>
        </w:rPr>
        <w:t>邮政信箱：黑龙江省鸡西市密山市</w:t>
      </w:r>
      <w:r>
        <w:rPr>
          <w:rFonts w:hint="eastAsia" w:ascii="Times New Roman" w:hAnsi="Times New Roman" w:eastAsia="方正仿宋_GBK" w:cs="Times New Roman"/>
          <w:b/>
          <w:bCs w:val="0"/>
          <w:color w:val="000000"/>
          <w:sz w:val="32"/>
          <w:szCs w:val="32"/>
          <w:shd w:val="clear" w:color="auto" w:fill="FFFFFF"/>
          <w:lang w:eastAsia="zh-CN"/>
        </w:rPr>
        <w:t>兴凯镇</w:t>
      </w:r>
      <w:r>
        <w:rPr>
          <w:rFonts w:hint="eastAsia" w:ascii="Times New Roman" w:hAnsi="Times New Roman" w:eastAsia="方正仿宋_GBK" w:cs="Times New Roman"/>
          <w:b/>
          <w:bCs w:val="0"/>
          <w:color w:val="000000"/>
          <w:sz w:val="32"/>
          <w:szCs w:val="32"/>
          <w:shd w:val="clear" w:color="auto" w:fill="FFFFFF"/>
          <w:lang w:val="en-US" w:eastAsia="zh-CN"/>
        </w:rPr>
        <w:t>兴凯村</w:t>
      </w:r>
      <w:r>
        <w:rPr>
          <w:rFonts w:hint="default" w:ascii="Times New Roman" w:hAnsi="Times New Roman" w:eastAsia="方正仿宋_GBK" w:cs="Times New Roman"/>
          <w:b/>
          <w:bCs w:val="0"/>
          <w:color w:val="000000"/>
          <w:sz w:val="32"/>
          <w:szCs w:val="32"/>
          <w:shd w:val="clear" w:color="auto" w:fill="FFFFFF"/>
          <w:lang w:eastAsia="zh-CN"/>
        </w:rPr>
        <w:t>；邮编：1583</w:t>
      </w:r>
      <w:r>
        <w:rPr>
          <w:rFonts w:hint="eastAsia" w:ascii="Times New Roman" w:hAnsi="Times New Roman" w:eastAsia="方正仿宋_GBK" w:cs="Times New Roman"/>
          <w:b/>
          <w:bCs w:val="0"/>
          <w:color w:val="000000"/>
          <w:sz w:val="32"/>
          <w:szCs w:val="32"/>
          <w:shd w:val="clear" w:color="auto" w:fill="FFFFFF"/>
          <w:lang w:val="en-US" w:eastAsia="zh-CN"/>
        </w:rPr>
        <w:t>07</w:t>
      </w:r>
      <w:r>
        <w:rPr>
          <w:rFonts w:hint="default" w:ascii="Times New Roman" w:hAnsi="Times New Roman" w:eastAsia="方正仿宋_GBK" w:cs="Times New Roman"/>
          <w:b/>
          <w:bCs w:val="0"/>
          <w:color w:val="000000"/>
          <w:sz w:val="32"/>
          <w:szCs w:val="32"/>
          <w:shd w:val="clear" w:color="auto" w:fill="FFFFFF"/>
          <w:lang w:eastAsia="zh-CN"/>
        </w:rPr>
        <w:t>；电子邮箱：</w:t>
      </w:r>
      <w:r>
        <w:rPr>
          <w:rFonts w:hint="eastAsia" w:ascii="Times New Roman" w:hAnsi="Times New Roman" w:eastAsia="方正仿宋_GBK" w:cs="Times New Roman"/>
          <w:b/>
          <w:bCs/>
          <w:sz w:val="32"/>
          <w:szCs w:val="40"/>
          <w:lang w:val="en-US" w:eastAsia="zh-CN"/>
        </w:rPr>
        <w:t>287761544@qq.com。</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210" w:leftChars="-100" w:right="0" w:rightChars="0" w:firstLine="0" w:firstLineChars="0"/>
        <w:jc w:val="center"/>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kern w:val="2"/>
          <w:sz w:val="32"/>
          <w:szCs w:val="32"/>
          <w:lang w:val="en-US" w:eastAsia="zh-CN" w:bidi="ar-SA"/>
        </w:rPr>
        <w:t xml:space="preserve">  中共兴凯镇兴凯村支部委员会</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420" w:rightChars="200" w:firstLine="643" w:firstLineChars="200"/>
        <w:jc w:val="center"/>
        <w:textAlignment w:val="auto"/>
        <w:rPr>
          <w:rFonts w:hint="default" w:ascii="Times New Roman" w:hAnsi="Times New Roman" w:eastAsia="方正仿宋_GBK" w:cs="Times New Roman"/>
          <w:b/>
          <w:bCs/>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 xml:space="preserve">                     2023</w:t>
      </w:r>
      <w:r>
        <w:rPr>
          <w:rFonts w:hint="default"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7</w:t>
      </w:r>
      <w:r>
        <w:rPr>
          <w:rFonts w:hint="default"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25</w:t>
      </w:r>
      <w:r>
        <w:rPr>
          <w:rFonts w:hint="default" w:ascii="Times New Roman" w:hAnsi="Times New Roman" w:eastAsia="方正仿宋_GBK" w:cs="Times New Roman"/>
          <w:b/>
          <w:bCs w:val="0"/>
          <w:color w:val="000000"/>
          <w:sz w:val="32"/>
          <w:szCs w:val="32"/>
          <w:shd w:val="clear" w:color="auto" w:fill="FFFFFF"/>
          <w:lang w:eastAsia="zh-CN"/>
        </w:rPr>
        <w:t>日</w:t>
      </w: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AFE39E54-C361-4EA8-A886-0092AAC70107}"/>
  </w:font>
  <w:font w:name="方正仿宋_GBK">
    <w:panose1 w:val="03000509000000000000"/>
    <w:charset w:val="86"/>
    <w:family w:val="auto"/>
    <w:pitch w:val="default"/>
    <w:sig w:usb0="00000001" w:usb1="080E0000" w:usb2="00000000" w:usb3="00000000" w:csb0="00040000" w:csb1="00000000"/>
    <w:embedRegular r:id="rId2" w:fontKey="{4DF90059-5CAB-4F15-B793-1E00D04F5276}"/>
  </w:font>
  <w:font w:name="方正黑体_GBK">
    <w:panose1 w:val="03000509000000000000"/>
    <w:charset w:val="86"/>
    <w:family w:val="auto"/>
    <w:pitch w:val="default"/>
    <w:sig w:usb0="00000001" w:usb1="080E0000" w:usb2="00000000" w:usb3="00000000" w:csb0="00040000" w:csb1="00000000"/>
    <w:embedRegular r:id="rId3" w:fontKey="{8189A2D3-4FEE-42D2-A92F-24A4CFEAB081}"/>
  </w:font>
  <w:font w:name="方正楷体_GBK">
    <w:panose1 w:val="03000509000000000000"/>
    <w:charset w:val="86"/>
    <w:family w:val="auto"/>
    <w:pitch w:val="default"/>
    <w:sig w:usb0="00000001" w:usb1="080E0000" w:usb2="00000000" w:usb3="00000000" w:csb0="00040000" w:csb1="00000000"/>
    <w:embedRegular r:id="rId4" w:fontKey="{F74F6577-8139-48C1-A9A7-8AD290A80B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15D40C"/>
    <w:multiLevelType w:val="singleLevel"/>
    <w:tmpl w:val="FA15D40C"/>
    <w:lvl w:ilvl="0" w:tentative="0">
      <w:start w:val="1"/>
      <w:numFmt w:val="decimal"/>
      <w:suff w:val="nothing"/>
      <w:lvlText w:val="（%1）"/>
      <w:lvlJc w:val="left"/>
    </w:lvl>
  </w:abstractNum>
  <w:abstractNum w:abstractNumId="1">
    <w:nsid w:val="565C9A65"/>
    <w:multiLevelType w:val="singleLevel"/>
    <w:tmpl w:val="565C9A65"/>
    <w:lvl w:ilvl="0" w:tentative="0">
      <w:start w:val="1"/>
      <w:numFmt w:val="chineseCounting"/>
      <w:suff w:val="nothing"/>
      <w:lvlText w:val="（%1）"/>
      <w:lvlJc w:val="left"/>
      <w:pPr>
        <w:ind w:left="58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jIwOWQ0ZGIxNzhiM2UxM2JjNWM3NTQwMDk2OTYifQ=="/>
  </w:docVars>
  <w:rsids>
    <w:rsidRoot w:val="00000000"/>
    <w:rsid w:val="027A3584"/>
    <w:rsid w:val="034F46D6"/>
    <w:rsid w:val="0450701A"/>
    <w:rsid w:val="0AA479FE"/>
    <w:rsid w:val="0DAD7317"/>
    <w:rsid w:val="0F4D03D2"/>
    <w:rsid w:val="14D3275B"/>
    <w:rsid w:val="15E14681"/>
    <w:rsid w:val="169C5A2D"/>
    <w:rsid w:val="17651065"/>
    <w:rsid w:val="1772678E"/>
    <w:rsid w:val="190D676E"/>
    <w:rsid w:val="197467ED"/>
    <w:rsid w:val="19937C7E"/>
    <w:rsid w:val="1A231FC1"/>
    <w:rsid w:val="1E0833DD"/>
    <w:rsid w:val="20161BE5"/>
    <w:rsid w:val="210B1938"/>
    <w:rsid w:val="25BD575F"/>
    <w:rsid w:val="295108F9"/>
    <w:rsid w:val="2A6619E5"/>
    <w:rsid w:val="2C4754CD"/>
    <w:rsid w:val="2D6273B8"/>
    <w:rsid w:val="31AC6467"/>
    <w:rsid w:val="32257A43"/>
    <w:rsid w:val="32FD6D5A"/>
    <w:rsid w:val="342605FC"/>
    <w:rsid w:val="34683A97"/>
    <w:rsid w:val="373A6E70"/>
    <w:rsid w:val="38033282"/>
    <w:rsid w:val="38A74900"/>
    <w:rsid w:val="38D64977"/>
    <w:rsid w:val="3B284903"/>
    <w:rsid w:val="3B474714"/>
    <w:rsid w:val="3C5D59FA"/>
    <w:rsid w:val="428F78D9"/>
    <w:rsid w:val="46DB345A"/>
    <w:rsid w:val="47B305EE"/>
    <w:rsid w:val="49592D5A"/>
    <w:rsid w:val="4B203E82"/>
    <w:rsid w:val="4E0A031E"/>
    <w:rsid w:val="4ECA2430"/>
    <w:rsid w:val="4FD46EA1"/>
    <w:rsid w:val="5394300C"/>
    <w:rsid w:val="55DC1F5A"/>
    <w:rsid w:val="5CD442E9"/>
    <w:rsid w:val="5DA33C50"/>
    <w:rsid w:val="5EEC3D22"/>
    <w:rsid w:val="5FE331E1"/>
    <w:rsid w:val="64313367"/>
    <w:rsid w:val="67DF5432"/>
    <w:rsid w:val="68332B95"/>
    <w:rsid w:val="6C0134DD"/>
    <w:rsid w:val="6C8728CD"/>
    <w:rsid w:val="6C922387"/>
    <w:rsid w:val="6E4A4792"/>
    <w:rsid w:val="6E8247A4"/>
    <w:rsid w:val="706C7393"/>
    <w:rsid w:val="737A4AD5"/>
    <w:rsid w:val="73E7605D"/>
    <w:rsid w:val="75061F4D"/>
    <w:rsid w:val="7560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Body Text"/>
    <w:basedOn w:val="1"/>
    <w:qFormat/>
    <w:uiPriority w:val="99"/>
    <w:pPr>
      <w:spacing w:after="120"/>
    </w:pPr>
    <w:rPr>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1555</Words>
  <Characters>1876</Characters>
  <Lines>0</Lines>
  <Paragraphs>0</Paragraphs>
  <TotalTime>4</TotalTime>
  <ScaleCrop>false</ScaleCrop>
  <LinksUpToDate>false</LinksUpToDate>
  <CharactersWithSpaces>2167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要上岸，老师带我游+</cp:lastModifiedBy>
  <cp:lastPrinted>2023-07-25T00:53:00Z</cp:lastPrinted>
  <dcterms:modified xsi:type="dcterms:W3CDTF">2023-11-09T07:52:12Z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8EF731C819CA4E249AD8FFC8BAA88123_13</vt:lpwstr>
  </property>
</Properties>
</file>