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w:t>
      </w:r>
      <w:r>
        <w:rPr>
          <w:rFonts w:hint="eastAsia" w:ascii="Times New Roman" w:hAnsi="Times New Roman" w:eastAsia="方正小标宋_GBK" w:cs="Times New Roman"/>
          <w:b/>
          <w:bCs/>
          <w:sz w:val="44"/>
          <w:szCs w:val="44"/>
          <w:lang w:val="en-US" w:eastAsia="zh-CN"/>
        </w:rPr>
        <w:t>安康</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二人班乡安康</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二人班乡安康</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切实提高政治站位、落实主体责任，不折不扣抓好巡察整改工作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安康村党支部高度重视巡察整改工作，坚决履行巡察整改主体责任，成立巡察整改工作领导小组，加强组织领导，确定具体责任人，全面开展落实整改工作。把抓好市委巡察组反馈问题作为首要任务，确保在整改期限内完成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（一）坚定政治意识，认真落实整改工作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在接到市委巡察组反馈巡察意见后，安康村党支部在第一时间召开村两委会议，成立了巡察整改工作小组，针对巡察反馈意见制定了</w:t>
      </w:r>
      <w:r>
        <w:rPr>
          <w:rFonts w:hint="eastAsia" w:ascii="Times New Roman" w:hAnsi="Times New Roman" w:eastAsia="方正仿宋_GBK" w:cs="Times New Roman"/>
          <w:b/>
          <w:bCs/>
          <w:color w:val="000000"/>
          <w:kern w:val="0"/>
          <w:sz w:val="32"/>
          <w:szCs w:val="32"/>
          <w:shd w:val="clear" w:color="auto" w:fill="FFFFFF"/>
          <w:lang w:val="en-US" w:eastAsia="zh-CN" w:bidi="ar-SA"/>
        </w:rPr>
        <w:t>《市委第四巡察组反馈意见整改工作责任分工方案》</w:t>
      </w:r>
      <w:r>
        <w:rPr>
          <w:rFonts w:hint="eastAsia" w:ascii="Times New Roman" w:hAnsi="Times New Roman" w:eastAsia="方正仿宋_GBK" w:cs="Times New Roman"/>
          <w:b/>
          <w:bCs/>
          <w:color w:val="000000"/>
          <w:sz w:val="32"/>
          <w:szCs w:val="32"/>
          <w:shd w:val="clear" w:color="auto" w:fill="FFFFFF"/>
          <w:lang w:val="en-US" w:eastAsia="zh-CN"/>
        </w:rPr>
        <w:t>和整改台账，并且召开整改动员大会，动员部署整改工作，统一思想，认真落实巡察反馈各项问题。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方正楷体_GBK" w:hAnsi="方正楷体_GBK" w:eastAsia="方正楷体_GBK" w:cs="方正楷体_GBK"/>
          <w:b/>
          <w:bCs/>
          <w:sz w:val="32"/>
          <w:szCs w:val="32"/>
          <w:lang w:val="en-US" w:eastAsia="zh-CN"/>
        </w:rPr>
        <w:t>（二）明确问题根本，细化整改措施</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针对巡察反馈的问题，通过召开支部委员会会议，对反馈问题进行逐条分析梳理，找出具体原因，制定具体</w:t>
      </w:r>
      <w:r>
        <w:rPr>
          <w:rFonts w:hint="eastAsia" w:ascii="Times New Roman" w:hAnsi="Times New Roman" w:eastAsia="方正仿宋_GBK" w:cs="Times New Roman"/>
          <w:b/>
          <w:bCs/>
          <w:color w:val="000000"/>
          <w:kern w:val="0"/>
          <w:sz w:val="32"/>
          <w:szCs w:val="32"/>
          <w:shd w:val="clear" w:color="auto" w:fill="FFFFFF"/>
          <w:lang w:val="en-US" w:eastAsia="zh-CN" w:bidi="ar-SA"/>
        </w:rPr>
        <w:t>《市委第四巡察组反馈意见整改工作责任分工方案》</w:t>
      </w:r>
      <w:r>
        <w:rPr>
          <w:rFonts w:hint="eastAsia" w:ascii="Times New Roman" w:hAnsi="Times New Roman" w:eastAsia="方正仿宋_GBK" w:cs="Times New Roman"/>
          <w:b/>
          <w:bCs/>
          <w:color w:val="000000"/>
          <w:sz w:val="32"/>
          <w:szCs w:val="32"/>
          <w:shd w:val="clear" w:color="auto" w:fill="FFFFFF"/>
          <w:lang w:val="en-US" w:eastAsia="zh-CN"/>
        </w:rPr>
        <w:t>、整改措施，明确整改完成时限，形成问题清单、任务清单和责任清单。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color w:val="auto"/>
          <w:sz w:val="32"/>
          <w:szCs w:val="32"/>
          <w:lang w:eastAsia="zh-CN"/>
        </w:rPr>
      </w:pPr>
      <w:r>
        <w:rPr>
          <w:rStyle w:val="9"/>
          <w:rFonts w:hint="default" w:ascii="Times New Roman" w:hAnsi="Times New Roman" w:eastAsia="方正黑体_GBK" w:cs="Times New Roman"/>
          <w:b/>
          <w:bCs w:val="0"/>
          <w:color w:val="000000"/>
          <w:sz w:val="32"/>
          <w:szCs w:val="32"/>
          <w:shd w:val="clear" w:color="auto" w:fill="FFFFFF"/>
        </w:rPr>
        <w:t>二、</w:t>
      </w:r>
      <w:r>
        <w:rPr>
          <w:rStyle w:val="9"/>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安康村党支部切实提高巡察整改思想认识，以真抓实干的态度对每一条问题进行彻底整改，巡察反馈问题共25个，已完成25个，完成率100%。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第一议题制度落实不到位</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一是把学习习近平新时代中国特色社会主义思想作为“第一议题”内容，在召开党总支（支部）委员会会议以及开展“三会一课”时，认真组织开展集中学习、传达相关精神。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二是建立“第一议题”学习会议日程计划台账并及时更新，对学习议题进行严格把关，确定学习内容及领学人</w:t>
      </w:r>
      <w:r>
        <w:rPr>
          <w:rFonts w:hint="eastAsia"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三是集中学习每个月应不少于1次，确保学习质量和效果</w:t>
      </w:r>
      <w:r>
        <w:rPr>
          <w:rFonts w:hint="eastAsia" w:ascii="Times New Roman" w:hAnsi="Times New Roman" w:eastAsia="方正仿宋_GBK" w:cs="Times New Roman"/>
          <w:b/>
          <w:bCs/>
          <w:color w:val="000000"/>
          <w:sz w:val="32"/>
          <w:szCs w:val="32"/>
          <w:shd w:val="clear" w:color="auto" w:fill="FFFFFF"/>
          <w:lang w:val="en-US" w:eastAsia="zh-CN"/>
        </w:rPr>
        <w:t>，在支委会上分别于1月19日学习习近平重要文章《在二十届中央政治局第一次集体学习时的讲话》、2月28日学习习近平重要文章《在二十届中央政治局第三次集体学习时的讲话》、3月1日学习习近平在学习贯彻党的二十大精神研讨开班式的讲话、4月9日学习习近平总书记在十四届全国人大一次会议上的重要讲话。党员大会2月14日学习习近平重要文章《在二十届中央政治局第一次集体学习时的讲话》、3月1日学习习近平在学习贯彻党的二十大精神研讨开班式的讲话、3月10日学习党的二十届二中全会精神，4月11日学习习近平总书记在十四届全国人大一次会议上的重要讲话。</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泥草房改造不到位</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建立一户一档，入户宣传动员拆除，做好百姓思想工作</w:t>
      </w:r>
      <w:r>
        <w:rPr>
          <w:rFonts w:hint="eastAsia" w:ascii="Times New Roman" w:hAnsi="Times New Roman" w:eastAsia="方正仿宋_GBK" w:cs="Times New Roman"/>
          <w:b/>
          <w:bCs/>
          <w:color w:val="000000"/>
          <w:sz w:val="32"/>
          <w:szCs w:val="32"/>
          <w:shd w:val="clear" w:color="auto" w:fill="FFFFFF"/>
          <w:lang w:val="en-US" w:eastAsia="zh-CN"/>
        </w:rPr>
        <w:t>。只有一户，现已拆除。</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3</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资不抵债</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结合本地实际，选准项目，把发展壮大村级集体经济与发展现代农业，推进农业产业化，搞好扶贫开发和推进社会主义新农村建设结合起来，促进本村集体经济又好又快发展。同时，要遵循市场经济规律，不搞行政命令，杜绝因发展集体经济而增加村级债务和农民负担</w:t>
      </w:r>
      <w:r>
        <w:rPr>
          <w:rFonts w:hint="eastAsia" w:ascii="Times New Roman" w:hAnsi="Times New Roman" w:eastAsia="方正仿宋_GBK" w:cs="Times New Roman"/>
          <w:b/>
          <w:bCs/>
          <w:color w:val="000000"/>
          <w:sz w:val="32"/>
          <w:szCs w:val="32"/>
          <w:shd w:val="clear" w:color="auto" w:fill="FFFFFF"/>
          <w:lang w:val="en-US" w:eastAsia="zh-CN"/>
        </w:rPr>
        <w:t>，2023年村级征收完毕，做到了应收尽收</w:t>
      </w:r>
      <w:r>
        <w:rPr>
          <w:rFonts w:hint="default"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4</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推进扫黑除恶常态化落实不到位</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一是积极落实上级部门下发方案，把扫黑除恶工作落实落靠。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二是定期开展常态化扫黑除恶专题会议，深入研究会议精神，并保存会议记录及影像。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（二）群众身边腐败和不正之风问题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党风廉政建设未压实压靠</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一是每年召开两次党风廉政建设专题会议</w:t>
      </w:r>
      <w:r>
        <w:rPr>
          <w:rFonts w:hint="eastAsia" w:ascii="Times New Roman" w:hAnsi="Times New Roman" w:eastAsia="方正仿宋_GBK" w:cs="Times New Roman"/>
          <w:b/>
          <w:bCs/>
          <w:color w:val="000000"/>
          <w:sz w:val="32"/>
          <w:szCs w:val="32"/>
          <w:shd w:val="clear" w:color="auto" w:fill="FFFFFF"/>
          <w:lang w:val="en-US" w:eastAsia="zh-CN"/>
        </w:rPr>
        <w:t>。确保党风廉政建设压实压靠。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二是组织党员学习党纪党规，观看警示教育和党风廉政建设影片，确保我村党员遵纪守法</w:t>
      </w:r>
      <w:r>
        <w:rPr>
          <w:rFonts w:hint="eastAsia"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三是对受处分党员及时召开宣布警示教育大会</w:t>
      </w:r>
      <w:r>
        <w:rPr>
          <w:rFonts w:hint="eastAsia"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村务监督开展不力</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组织培训，提升工作人员业务水平，严格</w:t>
      </w:r>
      <w:r>
        <w:rPr>
          <w:rFonts w:hint="default" w:ascii="Times New Roman" w:hAnsi="Times New Roman" w:eastAsia="方正仿宋_GBK" w:cs="Times New Roman"/>
          <w:b/>
          <w:bCs/>
          <w:color w:val="000000"/>
          <w:sz w:val="32"/>
          <w:szCs w:val="32"/>
          <w:shd w:val="clear" w:color="auto" w:fill="FFFFFF"/>
          <w:lang w:val="en-US" w:eastAsia="zh-CN"/>
        </w:rPr>
        <w:t>按照《密山市农村集体经济组织首届换届工作实施方案》执行。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3</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违反财务管理制度</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一</w:t>
      </w:r>
      <w:r>
        <w:rPr>
          <w:rFonts w:hint="default" w:ascii="Times New Roman" w:hAnsi="Times New Roman" w:eastAsia="方正仿宋_GBK" w:cs="Times New Roman"/>
          <w:b/>
          <w:bCs/>
          <w:color w:val="000000"/>
          <w:sz w:val="32"/>
          <w:szCs w:val="32"/>
          <w:shd w:val="clear" w:color="auto" w:fill="FFFFFF"/>
          <w:lang w:val="en-US" w:eastAsia="zh-CN"/>
        </w:rPr>
        <w:t>是</w:t>
      </w:r>
      <w:r>
        <w:rPr>
          <w:rFonts w:hint="eastAsia" w:ascii="Times New Roman" w:hAnsi="Times New Roman" w:eastAsia="方正仿宋_GBK" w:cs="Times New Roman"/>
          <w:b/>
          <w:bCs/>
          <w:color w:val="000000"/>
          <w:sz w:val="32"/>
          <w:szCs w:val="32"/>
          <w:shd w:val="clear" w:color="auto" w:fill="FFFFFF"/>
          <w:lang w:val="en-US" w:eastAsia="zh-CN"/>
        </w:rPr>
        <w:t>组织学习</w:t>
      </w:r>
      <w:r>
        <w:rPr>
          <w:rFonts w:hint="default" w:ascii="Times New Roman" w:hAnsi="Times New Roman" w:eastAsia="方正仿宋_GBK" w:cs="Times New Roman"/>
          <w:b/>
          <w:bCs/>
          <w:color w:val="000000"/>
          <w:sz w:val="32"/>
          <w:szCs w:val="32"/>
          <w:shd w:val="clear" w:color="auto" w:fill="FFFFFF"/>
          <w:lang w:val="en-US" w:eastAsia="zh-CN"/>
        </w:rPr>
        <w:t>《农村集体经济组织管理制度》</w:t>
      </w:r>
      <w:r>
        <w:rPr>
          <w:rFonts w:hint="eastAsia" w:ascii="Times New Roman" w:hAnsi="Times New Roman" w:eastAsia="方正仿宋_GBK" w:cs="Times New Roman"/>
          <w:b/>
          <w:bCs/>
          <w:color w:val="000000"/>
          <w:sz w:val="32"/>
          <w:szCs w:val="32"/>
          <w:shd w:val="clear" w:color="auto" w:fill="FFFFFF"/>
          <w:lang w:val="en-US" w:eastAsia="zh-CN"/>
        </w:rPr>
        <w:t>、</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针对</w:t>
      </w:r>
      <w:r>
        <w:rPr>
          <w:rFonts w:hint="default" w:ascii="Times New Roman" w:hAnsi="Times New Roman" w:eastAsia="方正仿宋_GBK" w:cs="Times New Roman"/>
          <w:b/>
          <w:bCs/>
          <w:color w:val="000000"/>
          <w:sz w:val="32"/>
          <w:szCs w:val="32"/>
          <w:shd w:val="clear" w:color="auto" w:fill="FFFFFF"/>
          <w:lang w:val="en-US" w:eastAsia="zh-CN"/>
        </w:rPr>
        <w:t>修改〈黑龙江省村集体经济组织财务管理条例〉的决定》修正）</w:t>
      </w:r>
      <w:r>
        <w:rPr>
          <w:rFonts w:hint="eastAsia" w:ascii="Times New Roman" w:hAnsi="Times New Roman" w:eastAsia="方正仿宋_GBK" w:cs="Times New Roman"/>
          <w:b/>
          <w:bCs/>
          <w:color w:val="000000"/>
          <w:sz w:val="32"/>
          <w:szCs w:val="32"/>
          <w:shd w:val="clear" w:color="auto" w:fill="FFFFFF"/>
          <w:lang w:val="en-US" w:eastAsia="zh-CN"/>
        </w:rPr>
        <w:t>、</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针对</w:t>
      </w:r>
      <w:r>
        <w:rPr>
          <w:rFonts w:hint="default" w:ascii="Times New Roman" w:hAnsi="Times New Roman" w:eastAsia="方正仿宋_GBK" w:cs="Times New Roman"/>
          <w:b/>
          <w:bCs/>
          <w:color w:val="000000"/>
          <w:sz w:val="32"/>
          <w:szCs w:val="32"/>
          <w:shd w:val="clear" w:color="auto" w:fill="FFFFFF"/>
          <w:lang w:val="en-US" w:eastAsia="zh-CN"/>
        </w:rPr>
        <w:t>进一步做好农村产权交易》</w:t>
      </w:r>
      <w:r>
        <w:rPr>
          <w:rFonts w:hint="eastAsia"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w:t>
      </w:r>
      <w:r>
        <w:rPr>
          <w:rFonts w:hint="default" w:ascii="Times New Roman" w:hAnsi="Times New Roman" w:eastAsia="方正仿宋_GBK" w:cs="Times New Roman"/>
          <w:b/>
          <w:bCs/>
          <w:color w:val="000000"/>
          <w:sz w:val="32"/>
          <w:szCs w:val="32"/>
          <w:shd w:val="clear" w:color="auto" w:fill="FFFFFF"/>
          <w:lang w:val="en-US" w:eastAsia="zh-CN"/>
        </w:rPr>
        <w:t>是结合财政相关文件做好固定资产处置。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三</w:t>
      </w:r>
      <w:r>
        <w:rPr>
          <w:rFonts w:hint="default" w:ascii="Times New Roman" w:hAnsi="Times New Roman" w:eastAsia="方正仿宋_GBK" w:cs="Times New Roman"/>
          <w:b/>
          <w:bCs/>
          <w:color w:val="000000"/>
          <w:sz w:val="32"/>
          <w:szCs w:val="32"/>
          <w:shd w:val="clear" w:color="auto" w:fill="FFFFFF"/>
          <w:lang w:val="en-US" w:eastAsia="zh-CN"/>
        </w:rPr>
        <w:t>是村集体经济组织所收取的各种款项必须由指定财务人员办理相关手续。严禁其他人员出具凭证收取。支出和往来收付款项原则上必须通过银行办理转账结算。</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四</w:t>
      </w:r>
      <w:r>
        <w:rPr>
          <w:rFonts w:hint="default" w:ascii="Times New Roman" w:hAnsi="Times New Roman" w:eastAsia="方正仿宋_GBK" w:cs="Times New Roman"/>
          <w:b/>
          <w:bCs/>
          <w:color w:val="000000"/>
          <w:sz w:val="32"/>
          <w:szCs w:val="32"/>
          <w:shd w:val="clear" w:color="auto" w:fill="FFFFFF"/>
          <w:lang w:val="en-US" w:eastAsia="zh-CN"/>
        </w:rPr>
        <w:t>是严肃财经纪律，每季度盘点一次，逐笔核对现金和银行存款余额和发生额，做到账款、账账相符。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（三）全面从严治党有差距，责任落实不到位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发展党员程序不清</w:t>
      </w:r>
      <w:r>
        <w:rPr>
          <w:rFonts w:hint="eastAsia" w:ascii="Times New Roman" w:hAnsi="Times New Roman"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一是按照发展党员工作程序，严格审核发展党员材料，实行发展党员全程记实，记录好每个阶段的发展过程。</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二是对党务工作者进行党务工作业务培训，提高党务工作者业务能力水平。</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精品党日开展不规范</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一是对党务工作者进行党务工作业务培训，提高党务工作者业务能力水平，严禁今后再出现同样的问题。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二</w:t>
      </w:r>
      <w:r>
        <w:rPr>
          <w:rFonts w:hint="default" w:ascii="Times New Roman" w:hAnsi="Times New Roman" w:eastAsia="方正仿宋_GBK" w:cs="Times New Roman"/>
          <w:b/>
          <w:bCs/>
          <w:color w:val="000000"/>
          <w:sz w:val="32"/>
          <w:szCs w:val="32"/>
          <w:shd w:val="clear" w:color="auto" w:fill="FFFFFF"/>
          <w:lang w:val="en-US" w:eastAsia="zh-CN"/>
        </w:rPr>
        <w:t>是丰富志愿活动形式，积极引导党员、群众参与其中，将“精品党日”活动落实到位。</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3</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组织生活会开展不严不实</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一是对党务工作者进行党务工作业务培训，提高党务工作者业务能力水平，严禁今后再出现同样的问题。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4</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谈心谈话制度落实不规范</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一是对党务工作者进行党务工作业务培训，提高党务工作者业务能力水平，严禁今后再出现同样的问题。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二是年初制定谈心谈话计划，对流动党员采取电话联系的方式，确保全体党员纳入谈心谈话计划中，及时发现党员思想及生活中存在的问题。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三是制定谈心谈话制度，每季度对谈心谈话进行检查，确保谈心谈话全面到位。</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5</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党组织日常管理薄弱</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一是对</w:t>
      </w:r>
      <w:r>
        <w:rPr>
          <w:rFonts w:hint="eastAsia" w:ascii="Times New Roman" w:hAnsi="Times New Roman" w:eastAsia="方正仿宋_GBK" w:cs="Times New Roman"/>
          <w:b/>
          <w:bCs/>
          <w:color w:val="000000"/>
          <w:sz w:val="32"/>
          <w:szCs w:val="32"/>
          <w:shd w:val="clear" w:color="auto" w:fill="FFFFFF"/>
          <w:lang w:val="en-US" w:eastAsia="zh-CN"/>
        </w:rPr>
        <w:t>相关人员</w:t>
      </w:r>
      <w:r>
        <w:rPr>
          <w:rFonts w:hint="default" w:ascii="Times New Roman" w:hAnsi="Times New Roman" w:eastAsia="方正仿宋_GBK" w:cs="Times New Roman"/>
          <w:b/>
          <w:bCs/>
          <w:color w:val="000000"/>
          <w:sz w:val="32"/>
          <w:szCs w:val="32"/>
          <w:shd w:val="clear" w:color="auto" w:fill="FFFFFF"/>
          <w:lang w:val="en-US" w:eastAsia="zh-CN"/>
        </w:rPr>
        <w:t>进行“第一种形态”批评教育，确保其能够正确履行职责，按时参加党内政治生活。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二是召开支委会、党员大会对</w:t>
      </w:r>
      <w:r>
        <w:rPr>
          <w:rFonts w:hint="eastAsia" w:ascii="Times New Roman" w:hAnsi="Times New Roman" w:eastAsia="方正仿宋_GBK" w:cs="Times New Roman"/>
          <w:b/>
          <w:bCs/>
          <w:color w:val="000000"/>
          <w:sz w:val="32"/>
          <w:szCs w:val="32"/>
          <w:shd w:val="clear" w:color="auto" w:fill="FFFFFF"/>
          <w:lang w:val="en-US" w:eastAsia="zh-CN"/>
        </w:rPr>
        <w:t>相关人员进行</w:t>
      </w:r>
      <w:r>
        <w:rPr>
          <w:rFonts w:hint="default" w:ascii="Times New Roman" w:hAnsi="Times New Roman" w:eastAsia="方正仿宋_GBK" w:cs="Times New Roman"/>
          <w:b/>
          <w:bCs/>
          <w:color w:val="000000"/>
          <w:sz w:val="32"/>
          <w:szCs w:val="32"/>
          <w:shd w:val="clear" w:color="auto" w:fill="FFFFFF"/>
          <w:lang w:val="en-US" w:eastAsia="zh-CN"/>
        </w:rPr>
        <w:t>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1</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“三会一课”制度不到位</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w:t>
      </w:r>
      <w:r>
        <w:rPr>
          <w:rFonts w:hint="eastAsia" w:ascii="Times New Roman" w:hAnsi="Times New Roman" w:eastAsia="方正仿宋_GBK" w:cs="Times New Roman"/>
          <w:b/>
          <w:bCs/>
          <w:color w:val="000000"/>
          <w:sz w:val="32"/>
          <w:szCs w:val="32"/>
          <w:shd w:val="clear" w:color="auto" w:fill="FFFFFF"/>
          <w:lang w:val="en-US" w:eastAsia="zh-CN"/>
        </w:rPr>
        <w:t>定期</w:t>
      </w:r>
      <w:r>
        <w:rPr>
          <w:rFonts w:hint="default" w:ascii="Times New Roman" w:hAnsi="Times New Roman" w:eastAsia="方正仿宋_GBK" w:cs="Times New Roman"/>
          <w:b/>
          <w:bCs/>
          <w:color w:val="000000"/>
          <w:sz w:val="32"/>
          <w:szCs w:val="32"/>
          <w:shd w:val="clear" w:color="auto" w:fill="FFFFFF"/>
          <w:lang w:val="en-US" w:eastAsia="zh-CN"/>
        </w:rPr>
        <w:t>对党务工作者进行党务工作业务培训，提高业务能力水平，严禁今后再出现同样的问题。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二是每季度</w:t>
      </w:r>
      <w:r>
        <w:rPr>
          <w:rFonts w:hint="eastAsia" w:ascii="Times New Roman" w:hAnsi="Times New Roman" w:eastAsia="方正仿宋_GBK" w:cs="Times New Roman"/>
          <w:b/>
          <w:bCs/>
          <w:color w:val="000000"/>
          <w:sz w:val="32"/>
          <w:szCs w:val="32"/>
          <w:shd w:val="clear" w:color="auto" w:fill="FFFFFF"/>
          <w:lang w:val="en-US" w:eastAsia="zh-CN"/>
        </w:rPr>
        <w:t>自查</w:t>
      </w:r>
      <w:r>
        <w:rPr>
          <w:rFonts w:hint="default" w:ascii="Times New Roman" w:hAnsi="Times New Roman" w:eastAsia="方正仿宋_GBK" w:cs="Times New Roman"/>
          <w:b/>
          <w:bCs/>
          <w:color w:val="000000"/>
          <w:sz w:val="32"/>
          <w:szCs w:val="32"/>
          <w:shd w:val="clear" w:color="auto" w:fill="FFFFFF"/>
          <w:lang w:val="en-US" w:eastAsia="zh-CN"/>
        </w:rPr>
        <w:t>“三会一课”记录本，并及时整改问题。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未缴存村集体专户</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一是严格按照《农村集体经济组织财务制度》执行，督促各单位严格加强现金管理，各单位所取得的各项货币资金必须开具三联式票据，及时送存并入单位会计核算的资金账户，严禁坐收坐支现金。</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二是根据《密山市农村集体经济组织管理制度（试行）》文件第十六条收入管理规定：村级集体收入全部缴入“村级集体收入专户”，实行收支“两条线”监督管理办法。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三是规范财务管理，严禁“白条”抵库现象发生</w:t>
      </w:r>
      <w:r>
        <w:rPr>
          <w:rFonts w:hint="eastAsia"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四是是加财务人员学习，督促规范现金的管理和使用。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3</w:t>
      </w:r>
      <w:r>
        <w:rPr>
          <w:rFonts w:hint="default" w:ascii="Times New Roman" w:hAnsi="Times New Roman" w:eastAsia="方正仿宋_GBK" w:cs="Times New Roman"/>
          <w:b/>
          <w:bCs/>
          <w:color w:val="000000"/>
          <w:sz w:val="32"/>
          <w:szCs w:val="32"/>
          <w:shd w:val="clear" w:color="auto" w:fill="FFFFFF"/>
          <w:lang w:val="en-US" w:eastAsia="zh-CN"/>
        </w:rPr>
        <w:t>.</w:t>
      </w:r>
      <w:r>
        <w:rPr>
          <w:rFonts w:hint="eastAsia" w:ascii="Times New Roman" w:hAnsi="Times New Roman" w:eastAsia="方正仿宋_GBK" w:cs="Times New Roman"/>
          <w:b/>
          <w:bCs/>
          <w:color w:val="000000"/>
          <w:sz w:val="32"/>
          <w:szCs w:val="32"/>
          <w:shd w:val="clear" w:color="auto" w:fill="FFFFFF"/>
          <w:lang w:val="en-US" w:eastAsia="zh-CN"/>
        </w:rPr>
        <w:t>着力解决</w:t>
      </w:r>
      <w:r>
        <w:rPr>
          <w:rFonts w:hint="default" w:ascii="Times New Roman" w:hAnsi="Times New Roman" w:eastAsia="方正仿宋_GBK" w:cs="Times New Roman"/>
          <w:b/>
          <w:bCs/>
          <w:color w:val="000000"/>
          <w:sz w:val="32"/>
          <w:szCs w:val="32"/>
          <w:shd w:val="clear" w:color="auto" w:fill="FFFFFF"/>
          <w:lang w:val="en-US" w:eastAsia="zh-CN"/>
        </w:rPr>
        <w:t>违反“四议两公开”制度</w:t>
      </w:r>
      <w:r>
        <w:rPr>
          <w:rFonts w:hint="eastAsia" w:ascii="Times New Roman" w:hAnsi="Times New Roman" w:eastAsia="方正仿宋_GBK" w:cs="Times New Roman"/>
          <w:b/>
          <w:bCs/>
          <w:color w:val="000000"/>
          <w:sz w:val="32"/>
          <w:szCs w:val="32"/>
          <w:shd w:val="clear" w:color="auto" w:fill="FFFFFF"/>
          <w:lang w:val="en-US" w:eastAsia="zh-CN"/>
        </w:rPr>
        <w:t>的</w:t>
      </w:r>
      <w:r>
        <w:rPr>
          <w:rFonts w:hint="default" w:ascii="Times New Roman" w:hAnsi="Times New Roman" w:eastAsia="方正仿宋_GBK" w:cs="Times New Roman"/>
          <w:b/>
          <w:bCs/>
          <w:color w:val="000000"/>
          <w:sz w:val="32"/>
          <w:szCs w:val="32"/>
          <w:shd w:val="clear" w:color="auto" w:fill="FFFFFF"/>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一是认真学习《</w:t>
      </w:r>
      <w:r>
        <w:rPr>
          <w:rFonts w:hint="eastAsia" w:ascii="Times New Roman" w:hAnsi="Times New Roman" w:eastAsia="方正仿宋_GBK" w:cs="Times New Roman"/>
          <w:b/>
          <w:bCs/>
          <w:color w:val="000000"/>
          <w:sz w:val="32"/>
          <w:szCs w:val="32"/>
          <w:shd w:val="clear" w:color="auto" w:fill="FFFFFF"/>
          <w:lang w:val="en-US" w:eastAsia="zh-CN"/>
        </w:rPr>
        <w:t>针对</w:t>
      </w:r>
      <w:r>
        <w:rPr>
          <w:rFonts w:hint="default" w:ascii="Times New Roman" w:hAnsi="Times New Roman" w:eastAsia="方正仿宋_GBK" w:cs="Times New Roman"/>
          <w:b/>
          <w:bCs/>
          <w:color w:val="000000"/>
          <w:sz w:val="32"/>
          <w:szCs w:val="32"/>
          <w:shd w:val="clear" w:color="auto" w:fill="FFFFFF"/>
          <w:lang w:val="en-US" w:eastAsia="zh-CN"/>
        </w:rPr>
        <w:t>修改〈黑龙江省村集体经济组织财务管理条例〉的决定》修正），</w:t>
      </w:r>
      <w:r>
        <w:rPr>
          <w:rFonts w:hint="eastAsia" w:ascii="Times New Roman" w:hAnsi="Times New Roman" w:eastAsia="方正仿宋_GBK" w:cs="Times New Roman"/>
          <w:b/>
          <w:bCs/>
          <w:color w:val="000000"/>
          <w:sz w:val="32"/>
          <w:szCs w:val="32"/>
          <w:shd w:val="clear" w:color="auto" w:fill="FFFFFF"/>
          <w:lang w:val="en-US" w:eastAsia="zh-CN"/>
        </w:rPr>
        <w:t>针对</w:t>
      </w:r>
      <w:r>
        <w:rPr>
          <w:rFonts w:hint="default" w:ascii="Times New Roman" w:hAnsi="Times New Roman" w:eastAsia="方正仿宋_GBK" w:cs="Times New Roman"/>
          <w:b/>
          <w:bCs/>
          <w:color w:val="000000"/>
          <w:sz w:val="32"/>
          <w:szCs w:val="32"/>
          <w:shd w:val="clear" w:color="auto" w:fill="FFFFFF"/>
          <w:lang w:val="en-US" w:eastAsia="zh-CN"/>
        </w:rPr>
        <w:t>印发《密山市农村集体经济组织管理制度（试行）》的文件内容。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二是督促各单位严格加强现金管理，各单位所取得的各项货币资金必须开具三联式票据，及时送存并入单位会计核算的资金账户，严禁坐收坐支现金。</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三是规范财务管理，督促各单位必须取得合法票据，履行齐全审批手续后方可支付，严禁“白条”抵库现象发生。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四是加财务人员学习，督促规范现金的管理和使用。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五是严格执行“四议两公开”制度，经村支委会和合作社理事会、监事会、成员大会（或成员代表大会）讨论通过、后方能执行。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eastAsia" w:ascii="方正黑体_GBK" w:hAnsi="方正黑体_GBK" w:eastAsia="方正黑体_GBK" w:cs="方正黑体_GBK"/>
          <w:b/>
          <w:bCs/>
          <w:sz w:val="32"/>
          <w:szCs w:val="32"/>
          <w:lang w:val="en-US" w:eastAsia="zh-CN"/>
        </w:rPr>
        <w:t>三、</w:t>
      </w:r>
      <w:r>
        <w:rPr>
          <w:rFonts w:hint="default" w:ascii="Times New Roman" w:hAnsi="Times New Roman" w:eastAsia="方正黑体_GBK" w:cs="Times New Roman"/>
          <w:b/>
          <w:bCs w:val="0"/>
          <w:color w:val="000000"/>
          <w:sz w:val="32"/>
          <w:szCs w:val="32"/>
          <w:shd w:val="clear" w:color="auto" w:fill="FFFFFF"/>
          <w:lang w:eastAsia="zh-CN"/>
        </w:rPr>
        <w:t>坚持久久为功，不断巩固巡察整改成果，推进各项工作实现新发展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方正楷体_GBK" w:hAnsi="方正楷体_GBK" w:eastAsia="方正楷体_GBK" w:cs="方正楷体_GBK"/>
          <w:b/>
          <w:bCs/>
          <w:color w:val="000000"/>
          <w:sz w:val="32"/>
          <w:szCs w:val="32"/>
          <w:shd w:val="clear" w:color="auto" w:fill="FFFFFF"/>
          <w:lang w:val="en-US" w:eastAsia="zh-CN"/>
        </w:rPr>
        <w:t>（一）认真抓好整改工作，确保整改取得实效。</w:t>
      </w:r>
      <w:r>
        <w:rPr>
          <w:rFonts w:hint="eastAsia" w:ascii="Times New Roman" w:hAnsi="Times New Roman" w:eastAsia="方正仿宋_GBK" w:cs="Times New Roman"/>
          <w:b/>
          <w:bCs/>
          <w:color w:val="000000"/>
          <w:sz w:val="32"/>
          <w:szCs w:val="32"/>
          <w:shd w:val="clear" w:color="auto" w:fill="FFFFFF"/>
          <w:lang w:val="en-US" w:eastAsia="zh-CN"/>
        </w:rPr>
        <w:t>坚持力度不减，对反馈问题一个都不放过，继续抓好整改、抓好落实，确保高标准、高质量地完成全部整改任务。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方正楷体_GBK" w:hAnsi="方正楷体_GBK" w:eastAsia="方正楷体_GBK" w:cs="方正楷体_GBK"/>
          <w:b/>
          <w:bCs/>
          <w:color w:val="000000"/>
          <w:sz w:val="32"/>
          <w:szCs w:val="32"/>
          <w:shd w:val="clear" w:color="auto" w:fill="FFFFFF"/>
          <w:lang w:val="en-US" w:eastAsia="zh-CN"/>
        </w:rPr>
        <w:t>（二）认真抓好长效机制的建立。</w:t>
      </w:r>
      <w:r>
        <w:rPr>
          <w:rFonts w:hint="eastAsia" w:ascii="Times New Roman" w:hAnsi="Times New Roman" w:eastAsia="方正仿宋_GBK" w:cs="Times New Roman"/>
          <w:b/>
          <w:bCs/>
          <w:color w:val="000000"/>
          <w:sz w:val="32"/>
          <w:szCs w:val="32"/>
          <w:shd w:val="clear" w:color="auto" w:fill="FFFFFF"/>
          <w:lang w:val="en-US" w:eastAsia="zh-CN"/>
        </w:rPr>
        <w:t>针对巡察组反馈的问题，倒查制度缺陷，加强制度建设。对</w:t>
      </w:r>
      <w:bookmarkStart w:id="0" w:name="_GoBack"/>
      <w:bookmarkEnd w:id="0"/>
      <w:r>
        <w:rPr>
          <w:rFonts w:hint="eastAsia" w:ascii="Times New Roman" w:hAnsi="Times New Roman" w:eastAsia="方正仿宋_GBK" w:cs="Times New Roman"/>
          <w:b/>
          <w:bCs/>
          <w:color w:val="000000"/>
          <w:sz w:val="32"/>
          <w:szCs w:val="32"/>
          <w:shd w:val="clear" w:color="auto" w:fill="FFFFFF"/>
          <w:lang w:val="en-US" w:eastAsia="zh-CN"/>
        </w:rPr>
        <w:t>整改工作中已经建立的各项制度，坚决抓好落实，确保真正发挥作用。对不科学不健全的制度，进一步完善落实，形成长效机制，将整改的过程成为提高村两委班子凝聚力、战斗力的有效途径。促进党员作风转变的过程，全面推进各项重点工作的落实，让广大群众实实在在感受到巡察成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欢迎广大干部群众对巡察整改落实情况进行监督。如有意见建议，请及时向我们反映。联系电话 ：</w:t>
      </w:r>
      <w:r>
        <w:rPr>
          <w:rFonts w:hint="eastAsia" w:ascii="Times New Roman" w:hAnsi="Times New Roman" w:eastAsia="方正仿宋_GBK" w:cs="Times New Roman"/>
          <w:b/>
          <w:bCs/>
          <w:color w:val="000000"/>
          <w:sz w:val="32"/>
          <w:szCs w:val="32"/>
          <w:shd w:val="clear" w:color="auto" w:fill="FFFFFF"/>
          <w:lang w:val="en-US" w:eastAsia="zh-CN"/>
        </w:rPr>
        <w:t>13555466767</w:t>
      </w:r>
      <w:r>
        <w:rPr>
          <w:rFonts w:hint="default" w:ascii="Times New Roman" w:hAnsi="Times New Roman" w:eastAsia="方正仿宋_GBK" w:cs="Times New Roman"/>
          <w:b/>
          <w:bCs/>
          <w:color w:val="000000"/>
          <w:sz w:val="32"/>
          <w:szCs w:val="32"/>
          <w:shd w:val="clear" w:color="auto" w:fill="FFFFFF"/>
          <w:lang w:val="en-US" w:eastAsia="zh-CN"/>
        </w:rPr>
        <w:t>，电子邮箱</w:t>
      </w:r>
      <w:r>
        <w:rPr>
          <w:rFonts w:hint="eastAsia" w:ascii="Times New Roman" w:hAnsi="Times New Roman" w:eastAsia="方正仿宋_GBK" w:cs="Times New Roman"/>
          <w:b/>
          <w:bCs/>
          <w:color w:val="000000"/>
          <w:sz w:val="32"/>
          <w:szCs w:val="32"/>
          <w:shd w:val="clear" w:color="auto" w:fill="FFFFFF"/>
          <w:lang w:val="en-US" w:eastAsia="zh-CN"/>
        </w:rPr>
        <w:t>13555466767@qq.com</w:t>
      </w:r>
      <w:r>
        <w:rPr>
          <w:rFonts w:hint="default" w:ascii="Times New Roman" w:hAnsi="Times New Roman" w:eastAsia="方正仿宋_GBK" w:cs="Times New Roman"/>
          <w:b/>
          <w:bCs/>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70" w:firstLineChars="8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中共密山市二人班乡安康村支部委员会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19" w:firstLineChars="15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2023年7月24日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FAE95"/>
    <w:multiLevelType w:val="singleLevel"/>
    <w:tmpl w:val="0B4FA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50006F3E"/>
    <w:rsid w:val="05A44A9E"/>
    <w:rsid w:val="236472CB"/>
    <w:rsid w:val="255C121C"/>
    <w:rsid w:val="3D6431B7"/>
    <w:rsid w:val="3EF03D7B"/>
    <w:rsid w:val="4A452448"/>
    <w:rsid w:val="50006F3E"/>
    <w:rsid w:val="5A000EA4"/>
    <w:rsid w:val="6156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2023-08-03T11:43:00Z</dcterms:created>
  <dc:creator>起点</dc:creator>
  <cp:lastModifiedBy>起点</cp:lastModifiedBy>
  <dcterms:modified xsi:type="dcterms:W3CDTF">2023-10-18T06:30:05Z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D96A232650314F60B5F8B785A073EFC5_11</vt:lpwstr>
  </property>
</Properties>
</file>