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w:t>
      </w:r>
      <w:r>
        <w:rPr>
          <w:rFonts w:hint="eastAsia" w:ascii="Times New Roman" w:hAnsi="Times New Roman" w:eastAsia="方正小标宋_GBK" w:cs="Times New Roman"/>
          <w:b/>
          <w:bCs/>
          <w:sz w:val="44"/>
          <w:szCs w:val="44"/>
          <w:lang w:val="en-US" w:eastAsia="zh-CN"/>
        </w:rPr>
        <w:t>尚志</w:t>
      </w:r>
      <w:r>
        <w:rPr>
          <w:rFonts w:hint="eastAsia" w:ascii="Times New Roman" w:hAnsi="Times New Roman" w:eastAsia="方正小标宋_GBK" w:cs="Times New Roman"/>
          <w:b/>
          <w:bCs/>
          <w:sz w:val="44"/>
          <w:szCs w:val="44"/>
          <w:lang w:eastAsia="zh-CN"/>
        </w:rPr>
        <w:t>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auto"/>
          <w:sz w:val="32"/>
          <w:szCs w:val="32"/>
          <w:u w:val="none"/>
          <w:lang w:val="en-US" w:eastAsia="zh-CN"/>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方正仿宋_GBK" w:hAnsi="方正仿宋_GBK" w:eastAsia="方正仿宋_GBK" w:cs="方正仿宋_GBK"/>
          <w:b/>
          <w:bCs/>
          <w:sz w:val="32"/>
          <w:szCs w:val="32"/>
          <w:lang w:val="en-US" w:eastAsia="zh-CN"/>
        </w:rPr>
        <w:t>尚志村党支部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二人班乡尚志</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sz w:val="32"/>
          <w:szCs w:val="32"/>
          <w:lang w:val="en-US" w:eastAsia="zh-CN"/>
        </w:rPr>
        <w:t>一、切实提高政治站位，落实主体责任，从严把关落实巡察整改工作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（一）坚定思想政治导向，认真落实巡察整改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接到</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w:t>
      </w:r>
      <w:bookmarkStart w:id="0" w:name="_GoBack"/>
      <w:bookmarkEnd w:id="0"/>
      <w:r>
        <w:rPr>
          <w:rFonts w:hint="eastAsia" w:ascii="Times New Roman" w:hAnsi="Times New Roman" w:eastAsia="方正仿宋_GBK" w:cs="Times New Roman"/>
          <w:b/>
          <w:bCs/>
          <w:color w:val="000000"/>
          <w:sz w:val="32"/>
          <w:szCs w:val="32"/>
          <w:shd w:val="clear" w:color="auto" w:fill="FFFFFF"/>
          <w:lang w:eastAsia="zh-CN"/>
        </w:rPr>
        <w:t>反馈意见后，针对此次整改尚志村党支部立即召开两委班子会议，安排部署巡察整改各项任务，研究制定《二人班乡尚志村市委巡察组反馈意见整改工作方案》</w:t>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（二）突出问题导向，细化整改措施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eastAsia="zh-CN"/>
        </w:rPr>
        <w:t>为扎实开展整改工作，党支部对巡察的问题，形成问题清单，责任清单，任务清单，明确责任人和责任分工，整改措施和整改时限。定期向上级党委上报整改工作进展情况，听取巡察工作组阶段性整改反馈意见，按要求整改发现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_GBK" w:cs="Times New Roman"/>
          <w:b/>
          <w:bCs/>
          <w:color w:val="auto"/>
          <w:sz w:val="32"/>
          <w:szCs w:val="32"/>
          <w:lang w:val="en-US" w:eastAsia="zh-CN"/>
        </w:rPr>
      </w:pPr>
      <w:r>
        <w:rPr>
          <w:rStyle w:val="9"/>
          <w:rFonts w:hint="default" w:ascii="Times New Roman" w:hAnsi="Times New Roman" w:eastAsia="方正黑体_GBK" w:cs="Times New Roman"/>
          <w:b/>
          <w:bCs w:val="0"/>
          <w:color w:val="000000"/>
          <w:sz w:val="32"/>
          <w:szCs w:val="32"/>
          <w:shd w:val="clear" w:color="auto" w:fill="FFFFFF"/>
        </w:rPr>
        <w:t>二、</w:t>
      </w:r>
      <w:r>
        <w:rPr>
          <w:rStyle w:val="9"/>
          <w:rFonts w:hint="eastAsia" w:ascii="Times New Roman" w:hAnsi="Times New Roman" w:eastAsia="方正黑体_GBK" w:cs="Times New Roman"/>
          <w:b/>
          <w:bCs w:val="0"/>
          <w:color w:val="000000"/>
          <w:sz w:val="32"/>
          <w:szCs w:val="32"/>
          <w:shd w:val="clear" w:color="auto" w:fill="FFFFFF"/>
          <w:lang w:eastAsia="zh-CN"/>
        </w:rPr>
        <w:t>以问题为导向，逐项落实巡察整改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针对巡察反馈意见指出的需要整改的问题，真改实效，截至目前，共计18个问题已初步整改完成，整改完成率为100%。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（一）基层党组织贯彻落实党的路线方针政策和党中央决策部署、省委要求情况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第一议题制度落实不到位</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2023年2月23日、2023年3月9日、2023年4月26组织召开了党员大会会议带领党员共同学习“第一议题”内容学习习近平新时代中国特色社会主义思想，同时村支部委员在2023年2月2日、2023年3月2日、2023</w:t>
      </w:r>
      <w:r>
        <w:rPr>
          <w:rFonts w:hint="eastAsia" w:ascii="Times New Roman" w:hAnsi="Times New Roman" w:eastAsia="方正仿宋_GBK" w:cs="Times New Roman"/>
          <w:b/>
          <w:bCs/>
          <w:color w:val="auto"/>
          <w:sz w:val="32"/>
          <w:szCs w:val="32"/>
          <w:lang w:val="en-US" w:eastAsia="zh-CN"/>
        </w:rPr>
        <w:t>年</w:t>
      </w:r>
      <w:r>
        <w:rPr>
          <w:rFonts w:hint="default" w:ascii="Times New Roman" w:hAnsi="Times New Roman" w:eastAsia="方正仿宋_GBK" w:cs="Times New Roman"/>
          <w:b/>
          <w:bCs/>
          <w:color w:val="auto"/>
          <w:sz w:val="32"/>
          <w:szCs w:val="32"/>
          <w:lang w:val="en-US" w:eastAsia="zh-CN"/>
        </w:rPr>
        <w:t>4月9日开展了学习“第一议题</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内容。在召开党党员大会和总支（支部）委员会会议以及开展“三会一课”时，认真组织开展集中学习、传达相关精神。</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二是建立“第一议题”学习会议日程计划台账并及时更新，对学习议题进行严格把关，确定学习内容及领学人。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三是集中学习每个月</w:t>
      </w: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次，确保学习质量和效果。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主题教育重视程度不够</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我村</w:t>
      </w:r>
      <w:r>
        <w:rPr>
          <w:rFonts w:hint="default" w:ascii="Times New Roman" w:hAnsi="Times New Roman" w:eastAsia="方正仿宋_GBK" w:cs="Times New Roman"/>
          <w:b/>
          <w:bCs/>
          <w:color w:val="auto"/>
          <w:sz w:val="32"/>
          <w:szCs w:val="32"/>
          <w:lang w:val="en-US" w:eastAsia="zh-CN"/>
        </w:rPr>
        <w:t>于2023年2月28日组织召开了党员大会讲党课，内容党史学习教育专题党课，会上党支部书记于杰发言并要求村两委干部党员要高度重视党史学习教育工作，了解掌握我党的发展历程并布置了今后的工作要求和安排，一是严格落实《密山市推进党史学习教育常态化长效化工作制度》文件要求，村干部带头示范学，通过“第一议题制度”、专题党课等形式常态化学习党史，提高重视程度，落实落靠党史学习教育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二是村干部结合实际体会，重新撰写党史学习心得体会，党史学习教育具体工作人员及村党支部书记对心得体会进行审核把关，避免照搬照抄现象发生。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三是结合当前常态化学党史工作要求和本村实际，重新制定党史学习教育实施方案，支部书记把好材料关，杜绝雷同现象。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3</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扫黑除恶落实不具体</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一是积极落实上级部门下发方案，把扫黑除恶工作落实落靠。</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二是我村在2023年3月1日召开了支部委员扫黑除恶专题会议，坚持扫黑除恶工作常态化，并保存会议记录及影像。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三是定期培训治安员工作能力，快速提高工作效率。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（二）群众身边腐败和不正之风问题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党风廉政建设未压实压靠</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2023年3月13日我村支部组织召开了“党风廉政警示教育宣传”一是加强对主体责任的宣传教育和理论学习，落实党风廉政建设责任制，村党支部书记亲自部署、亲自过问，及时解决建设中的重大问题，定期向乡纪委汇报</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二是每年召开2次党风廉政会议并认真记录，每季度组织党员学习党纪党规，节日期间在社交平台发布廉政提醒。</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三是对受处分党员开展警示教育。</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违反财务管理制度</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一是2023年3月2日召开了两委会议研究我村在巡察整改期间发现涉及财务管理方面的违规问题，进行梳理并制定整改措施，然后召开成员代表大会讨论并通过。严格按照农村集体经济组织管理制度执行。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是根据《农村集体经济组织管理制度》资产管理</w:t>
      </w:r>
      <w:r>
        <w:rPr>
          <w:rFonts w:hint="eastAsia" w:eastAsia="方正仿宋_GBK" w:cs="Times New Roman"/>
          <w:b/>
          <w:bCs/>
          <w:color w:val="auto"/>
          <w:sz w:val="32"/>
          <w:szCs w:val="32"/>
          <w:lang w:val="en-US" w:eastAsia="zh-CN"/>
        </w:rPr>
        <w:t>针对</w:t>
      </w:r>
      <w:r>
        <w:rPr>
          <w:rFonts w:hint="default" w:ascii="Times New Roman" w:hAnsi="Times New Roman" w:eastAsia="方正仿宋_GBK" w:cs="Times New Roman"/>
          <w:b/>
          <w:bCs/>
          <w:color w:val="auto"/>
          <w:sz w:val="32"/>
          <w:szCs w:val="32"/>
          <w:lang w:val="en-US" w:eastAsia="zh-CN"/>
        </w:rPr>
        <w:t>资产处置流程进行固定资产处置</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是严格按照《</w:t>
      </w:r>
      <w:r>
        <w:rPr>
          <w:rFonts w:hint="eastAsia" w:eastAsia="方正仿宋_GBK" w:cs="Times New Roman"/>
          <w:b/>
          <w:bCs/>
          <w:color w:val="auto"/>
          <w:sz w:val="32"/>
          <w:szCs w:val="32"/>
          <w:lang w:val="en-US" w:eastAsia="zh-CN"/>
        </w:rPr>
        <w:t>针对</w:t>
      </w:r>
      <w:r>
        <w:rPr>
          <w:rFonts w:hint="default" w:ascii="Times New Roman" w:hAnsi="Times New Roman" w:eastAsia="方正仿宋_GBK" w:cs="Times New Roman"/>
          <w:b/>
          <w:bCs/>
          <w:color w:val="auto"/>
          <w:sz w:val="32"/>
          <w:szCs w:val="32"/>
          <w:lang w:val="en-US" w:eastAsia="zh-CN"/>
        </w:rPr>
        <w:t>进一步做好农村产权交易》文件里固定资产采买手续执行。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val="en-US" w:eastAsia="zh-CN"/>
        </w:rPr>
        <w:t>是村集体经济组织购建固定资产及产品物资时，价值总量在10000元以上的，通过市农村集体产权交易平台面向社会公开招标。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lang w:val="en-US" w:eastAsia="zh-CN"/>
        </w:rPr>
        <w:t>是村集体经济组织购建固定资产及产品物资时进行社会公开招投标的，应有验收报告和结算报告，并交乡（镇）主管部门查验归档。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是我们结合财政相关文件做好固定资产处置。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val="en-US" w:eastAsia="zh-CN"/>
        </w:rPr>
        <w:t>是严肃财经纪律，每季度盘点一次，逐笔核对现金和银行存款余额和发生额，做到账款、账账相符。</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lang w:val="en-US" w:eastAsia="zh-CN"/>
        </w:rPr>
        <w:t>是加强业务人员的培训，增强业务水平。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精品党日开展标准不高</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r>
        <w:rPr>
          <w:rFonts w:hint="eastAsia"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是丰富志愿活动形式，积极引导党员、群众参与其中，将“精品党日”活动落实到位。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谈心谈话制度落实不够</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二是年初制定谈心谈话计划，对流动党员采取电话联系的方式，确保全体党员纳入谈心谈话计划中，及时发现党员思想及生活中存在的问题。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三是制定谈心谈话制度，每季度对谈心谈话进行检查，确保谈心谈话全面到位。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3</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“三会一课”记录不规范</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520" w:right="0"/>
        <w:jc w:val="both"/>
        <w:textAlignment w:val="auto"/>
        <w:rPr>
          <w:rFonts w:hint="eastAsia" w:ascii="方正仿宋_GBK" w:hAnsi="方正仿宋_GBK" w:eastAsia="方正仿宋_GBK" w:cs="方正仿宋_GBK"/>
          <w:b/>
          <w:bCs/>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4</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民主评议党员工作不精准</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二是每年底与乡纪委及时沟通党员受处分情况，民主评议党员后附各基层党组织党员受处分情况表，由乡党办审核把关。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5</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党内政治生活质量不高</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严格按照组织生活会要求，全体党员均要参加组织生活，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（四）上一轮巡察整改落实情况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w:t>
      </w:r>
      <w:r>
        <w:rPr>
          <w:rFonts w:hint="eastAsia" w:ascii="Times New Roman" w:hAnsi="Times New Roman" w:eastAsia="方正仿宋_GBK" w:cs="Times New Roman"/>
          <w:b/>
          <w:bCs w:val="0"/>
          <w:kern w:val="2"/>
          <w:sz w:val="32"/>
          <w:szCs w:val="32"/>
          <w:lang w:val="en-US" w:eastAsia="zh-CN" w:bidi="ar-SA"/>
        </w:rPr>
        <w:t>着</w:t>
      </w:r>
      <w:r>
        <w:rPr>
          <w:rFonts w:hint="eastAsia" w:eastAsia="方正仿宋_GBK" w:cs="Times New Roman"/>
          <w:b/>
          <w:bCs/>
          <w:color w:val="auto"/>
          <w:sz w:val="32"/>
          <w:szCs w:val="32"/>
          <w:lang w:val="en-US" w:eastAsia="zh-CN"/>
        </w:rPr>
        <w:t>力解决</w:t>
      </w:r>
      <w:r>
        <w:rPr>
          <w:rFonts w:hint="default" w:ascii="Times New Roman" w:hAnsi="Times New Roman" w:eastAsia="方正仿宋_GBK" w:cs="Times New Roman"/>
          <w:b/>
          <w:bCs/>
          <w:color w:val="auto"/>
          <w:sz w:val="32"/>
          <w:szCs w:val="32"/>
          <w:lang w:val="en-US" w:eastAsia="zh-CN"/>
        </w:rPr>
        <w:t>“三重一大”、“四议两公开”执行不到位</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一是认真学习《</w:t>
      </w:r>
      <w:r>
        <w:rPr>
          <w:rFonts w:hint="eastAsia" w:eastAsia="方正仿宋_GBK" w:cs="Times New Roman"/>
          <w:b/>
          <w:bCs/>
          <w:color w:val="auto"/>
          <w:sz w:val="32"/>
          <w:szCs w:val="32"/>
          <w:lang w:val="en-US" w:eastAsia="zh-CN"/>
        </w:rPr>
        <w:t>针对</w:t>
      </w:r>
      <w:r>
        <w:rPr>
          <w:rFonts w:hint="default" w:ascii="Times New Roman" w:hAnsi="Times New Roman" w:eastAsia="方正仿宋_GBK" w:cs="Times New Roman"/>
          <w:b/>
          <w:bCs/>
          <w:color w:val="auto"/>
          <w:sz w:val="32"/>
          <w:szCs w:val="32"/>
          <w:lang w:val="en-US" w:eastAsia="zh-CN"/>
        </w:rPr>
        <w:t>修改〈黑龙江省村集体经济组织财务管理条例〉的决定》修正），</w:t>
      </w:r>
      <w:r>
        <w:rPr>
          <w:rFonts w:hint="eastAsia" w:eastAsia="方正仿宋_GBK" w:cs="Times New Roman"/>
          <w:b/>
          <w:bCs/>
          <w:color w:val="auto"/>
          <w:sz w:val="32"/>
          <w:szCs w:val="32"/>
          <w:lang w:val="en-US" w:eastAsia="zh-CN"/>
        </w:rPr>
        <w:t>针对</w:t>
      </w:r>
      <w:r>
        <w:rPr>
          <w:rFonts w:hint="default" w:ascii="Times New Roman" w:hAnsi="Times New Roman" w:eastAsia="方正仿宋_GBK" w:cs="Times New Roman"/>
          <w:b/>
          <w:bCs/>
          <w:color w:val="auto"/>
          <w:sz w:val="32"/>
          <w:szCs w:val="32"/>
          <w:lang w:val="en-US" w:eastAsia="zh-CN"/>
        </w:rPr>
        <w:t>印发《密山市农村集体经济组织管理制度（试行）》的文件内容。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二是督促各单位严格加强现金管理，各单位所取得的各项货币资金必须开具三联式票据，及时送存并入单位会计核算的资金账户，严禁坐收坐支现金。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三是规范财务管理，督促各单位必须取得合法票据，履行齐全审批手续后方可支付，严禁“白条”抵库现象发生。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四是加财务人员学习，督促规范现金的管理和使用。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五是严格执行“四议两公开”制度，经村支委会和合作社理事会、监事会、成员大会（或成员代表大会）讨论通过、后方能执行。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2</w:t>
      </w:r>
      <w:r>
        <w:rPr>
          <w:rFonts w:hint="default" w:ascii="Times New Roman" w:hAnsi="Times New Roman" w:eastAsia="方正仿宋_GBK" w:cs="Times New Roman"/>
          <w:b/>
          <w:bCs w:val="0"/>
          <w:kern w:val="2"/>
          <w:sz w:val="32"/>
          <w:szCs w:val="32"/>
          <w:lang w:val="en-US" w:eastAsia="zh-CN" w:bidi="ar-SA"/>
        </w:rPr>
        <w:t>.</w:t>
      </w:r>
      <w:r>
        <w:rPr>
          <w:rFonts w:hint="eastAsia"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val="0"/>
          <w:kern w:val="2"/>
          <w:sz w:val="32"/>
          <w:szCs w:val="32"/>
          <w:lang w:val="en-US" w:eastAsia="zh-CN" w:bidi="ar-SA"/>
        </w:rPr>
        <w:t>收入未缴存村集体财政专户</w:t>
      </w:r>
      <w:r>
        <w:rPr>
          <w:rFonts w:hint="eastAsia" w:ascii="Times New Roman" w:hAnsi="Times New Roman" w:eastAsia="方正仿宋_GBK" w:cs="Times New Roman"/>
          <w:b/>
          <w:bCs w:val="0"/>
          <w:kern w:val="2"/>
          <w:sz w:val="32"/>
          <w:szCs w:val="32"/>
          <w:lang w:val="en-US" w:eastAsia="zh-CN" w:bidi="ar-SA"/>
        </w:rPr>
        <w:t>的</w:t>
      </w:r>
      <w:r>
        <w:rPr>
          <w:rFonts w:hint="default" w:ascii="Times New Roman" w:hAnsi="Times New Roman" w:eastAsia="方正仿宋_GBK" w:cs="Times New Roman"/>
          <w:b/>
          <w:bCs w:val="0"/>
          <w:kern w:val="2"/>
          <w:sz w:val="32"/>
          <w:szCs w:val="32"/>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val="0"/>
          <w:kern w:val="2"/>
          <w:sz w:val="32"/>
          <w:szCs w:val="32"/>
          <w:lang w:val="en-US" w:eastAsia="zh-CN" w:bidi="ar-SA"/>
        </w:rPr>
        <w:t>认真学习农村集体经济组织财务制度，高度重视巡察问题，严格按照《农村集体经济组织财务制度》执行，督促各单位严格加强现金管理，各单位所取得的各项货币资金必须开具三联式票据，及时送存并入单位会计核算的资金账户，严禁坐收坐支现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val="0"/>
          <w:kern w:val="2"/>
          <w:sz w:val="32"/>
          <w:szCs w:val="32"/>
          <w:lang w:val="en-US" w:eastAsia="zh-CN" w:bidi="ar-SA"/>
        </w:rPr>
        <w:t>二是规范财务管理，督促各单位必须取得合法票据，履行齐全审批手续后方可支付，严禁“白条”抵库现象发生</w:t>
      </w:r>
      <w:r>
        <w:rPr>
          <w:rFonts w:hint="eastAsia" w:ascii="Times New Roman" w:hAnsi="Times New Roman"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val="0"/>
          <w:kern w:val="2"/>
          <w:sz w:val="32"/>
          <w:szCs w:val="32"/>
          <w:lang w:val="en-US" w:eastAsia="zh-CN" w:bidi="ar-SA"/>
        </w:rPr>
        <w:t>三是加财务人员学习，督促规范现金的管理和使用。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三、坚持巩固巡察整改成果，加强自身建设，不断推进各项工作实现新发展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目前，整改工作成效还是阶段性的，很多措施还需要进一步深化，</w:t>
      </w:r>
      <w:r>
        <w:rPr>
          <w:rFonts w:hint="eastAsia" w:ascii="Times New Roman" w:hAnsi="Times New Roman" w:eastAsia="方正仿宋_GBK" w:cs="Times New Roman"/>
          <w:b/>
          <w:bCs/>
          <w:color w:val="auto"/>
          <w:sz w:val="32"/>
          <w:szCs w:val="32"/>
          <w:lang w:val="en-US" w:eastAsia="zh-CN"/>
        </w:rPr>
        <w:t>尚志村党支部</w:t>
      </w:r>
      <w:r>
        <w:rPr>
          <w:rFonts w:hint="default" w:ascii="Times New Roman" w:hAnsi="Times New Roman" w:eastAsia="方正仿宋_GBK" w:cs="Times New Roman"/>
          <w:b/>
          <w:bCs/>
          <w:color w:val="auto"/>
          <w:sz w:val="32"/>
          <w:szCs w:val="32"/>
          <w:lang w:val="en-US" w:eastAsia="zh-CN"/>
        </w:rPr>
        <w:t>始终把党风廉政建设和反腐败工作紧紧抓在手上，全面履行党风廉政建设主体责任，及时研究分析新情况、新问题，建立健全长效机制，通过扎紧制度的笼子，巩固整改成果，防止问题反弹回潮</w:t>
      </w:r>
      <w:r>
        <w:rPr>
          <w:rFonts w:hint="eastAsia" w:ascii="Times New Roman" w:hAnsi="Times New Roman" w:eastAsia="方正仿宋_GBK" w:cs="Times New Roman"/>
          <w:b/>
          <w:bCs/>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sz w:val="32"/>
          <w:szCs w:val="40"/>
        </w:rPr>
        <w:t>欢迎广大干部群众对巡察整改落实情况进行监督。如有意见建议，请及时向我们反映。联系电话</w:t>
      </w:r>
      <w:r>
        <w:rPr>
          <w:rFonts w:hint="default" w:ascii="Times New Roman" w:hAnsi="Times New Roman" w:eastAsia="方正仿宋_GBK" w:cs="Times New Roman"/>
          <w:b/>
          <w:bCs w:val="0"/>
          <w:kern w:val="2"/>
          <w:sz w:val="32"/>
          <w:szCs w:val="32"/>
          <w:lang w:val="en-US" w:eastAsia="zh-CN" w:bidi="ar-SA"/>
        </w:rPr>
        <w:t xml:space="preserve"> ：</w:t>
      </w:r>
      <w:r>
        <w:rPr>
          <w:rFonts w:hint="eastAsia" w:ascii="Times New Roman" w:hAnsi="Times New Roman" w:eastAsia="方正仿宋_GBK" w:cs="Times New Roman"/>
          <w:b/>
          <w:bCs w:val="0"/>
          <w:kern w:val="2"/>
          <w:sz w:val="32"/>
          <w:szCs w:val="32"/>
          <w:lang w:val="en-US" w:eastAsia="zh-CN" w:bidi="ar-SA"/>
        </w:rPr>
        <w:t>15946736077</w:t>
      </w:r>
      <w:r>
        <w:rPr>
          <w:rFonts w:hint="default" w:ascii="Times New Roman" w:hAnsi="Times New Roman" w:eastAsia="方正仿宋_GBK" w:cs="Times New Roman"/>
          <w:b/>
          <w:bCs w:val="0"/>
          <w:kern w:val="2"/>
          <w:sz w:val="32"/>
          <w:szCs w:val="32"/>
          <w:lang w:val="en-US" w:eastAsia="zh-CN" w:bidi="ar-SA"/>
        </w:rPr>
        <w:t>，电子邮箱</w:t>
      </w:r>
      <w:r>
        <w:rPr>
          <w:rFonts w:hint="eastAsia" w:ascii="Times New Roman" w:hAnsi="Times New Roman" w:eastAsia="方正仿宋_GBK" w:cs="Times New Roman"/>
          <w:b/>
          <w:bCs w:val="0"/>
          <w:kern w:val="2"/>
          <w:sz w:val="32"/>
          <w:szCs w:val="32"/>
          <w:lang w:val="en-US" w:eastAsia="zh-CN" w:bidi="ar-SA"/>
        </w:rPr>
        <w:t>15946736077@qq.com</w:t>
      </w:r>
      <w:r>
        <w:rPr>
          <w:rFonts w:hint="default" w:ascii="Times New Roman" w:hAnsi="Times New Roman" w:eastAsia="方正仿宋_GBK" w:cs="Times New Roman"/>
          <w:b/>
          <w:bCs w:val="0"/>
          <w:kern w:val="2"/>
          <w:sz w:val="32"/>
          <w:szCs w:val="32"/>
          <w:lang w:val="en-US" w:eastAsia="zh-CN" w:bidi="ar-SA"/>
        </w:rPr>
        <w:t>。</w:t>
      </w:r>
    </w:p>
    <w:p>
      <w:pPr>
        <w:pStyle w:val="6"/>
        <w:keepNext w:val="0"/>
        <w:keepLines w:val="0"/>
        <w:pageBreakBefore w:val="0"/>
        <w:widowControl/>
        <w:kinsoku/>
        <w:wordWrap/>
        <w:overflowPunct/>
        <w:topLinePunct w:val="0"/>
        <w:autoSpaceDE w:val="0"/>
        <w:autoSpaceDN/>
        <w:bidi w:val="0"/>
        <w:adjustRightInd/>
        <w:snapToGrid/>
        <w:spacing w:before="300" w:after="300" w:line="560" w:lineRule="exact"/>
        <w:ind w:left="750" w:right="748"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3202" w:firstLineChars="1000"/>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中共密山市二人班乡尚志村支部委员会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443" w:firstLineChars="1700"/>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2023年7月24日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
          <w:bCs/>
          <w:color w:val="auto"/>
          <w:sz w:val="32"/>
          <w:szCs w:val="32"/>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MjI0YmUxYWE0MjA2NmM0YzY4NjFhM2JjYjJhOWEifQ=="/>
  </w:docVars>
  <w:rsids>
    <w:rsidRoot w:val="619B0210"/>
    <w:rsid w:val="4B94400A"/>
    <w:rsid w:val="619B0210"/>
    <w:rsid w:val="6B6B3A93"/>
    <w:rsid w:val="7420199B"/>
    <w:rsid w:val="742D567B"/>
    <w:rsid w:val="78A04632"/>
    <w:rsid w:val="7AA9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3206</Words>
  <Characters>3301</Characters>
  <Lines>0</Lines>
  <Paragraphs>0</Paragraphs>
  <TotalTime>1</TotalTime>
  <ScaleCrop>false</ScaleCrop>
  <LinksUpToDate>false</LinksUpToDate>
  <CharactersWithSpaces>3308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2023-08-05T07:21:00Z</dcterms:created>
  <dc:creator>起点</dc:creator>
  <cp:lastModifiedBy>起点</cp:lastModifiedBy>
  <dcterms:modified xsi:type="dcterms:W3CDTF">2023-10-14T03:58:47Z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AF88E2E29AA845318D983D4CDFDA52FB_11</vt:lpwstr>
  </property>
</Properties>
</file>